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2B91" w14:textId="063C3FD8" w:rsidR="0047091D" w:rsidRPr="0047091D" w:rsidRDefault="00DA0825" w:rsidP="0047091D">
      <w:pPr>
        <w:rPr>
          <w:rFonts w:ascii="Renault Group" w:eastAsia="Renault Group" w:hAnsi="Renault Group"/>
          <w:b/>
          <w:bCs/>
          <w:sz w:val="44"/>
          <w:szCs w:val="44"/>
          <w:lang w:val="pl"/>
        </w:rPr>
      </w:pPr>
      <w:r w:rsidRPr="00DA0825">
        <w:rPr>
          <w:rFonts w:ascii="Renault Group" w:eastAsia="Renault Group" w:hAnsi="Renault Group"/>
          <w:b/>
          <w:bCs/>
          <w:sz w:val="44"/>
          <w:szCs w:val="44"/>
          <w:lang w:val="pl"/>
        </w:rPr>
        <w:t>Skupina Renault spúšťa v</w:t>
      </w:r>
      <w:r w:rsidR="00656979">
        <w:rPr>
          <w:rFonts w:ascii="Renault Group" w:eastAsia="Renault Group" w:hAnsi="Renault Group"/>
          <w:b/>
          <w:bCs/>
          <w:sz w:val="44"/>
          <w:szCs w:val="44"/>
          <w:lang w:val="pl"/>
        </w:rPr>
        <w:t xml:space="preserve">o fabrike </w:t>
      </w:r>
      <w:r w:rsidRPr="00DA0825">
        <w:rPr>
          <w:rFonts w:ascii="Renault Group" w:eastAsia="Renault Group" w:hAnsi="Renault Group"/>
          <w:b/>
          <w:bCs/>
          <w:sz w:val="44"/>
          <w:szCs w:val="44"/>
          <w:lang w:val="pl"/>
        </w:rPr>
        <w:t>Refactory modernizáciu vozidiel so spaľovacím motorom na 100 % elektrické vozidlá</w:t>
      </w:r>
    </w:p>
    <w:p w14:paraId="62E9C615" w14:textId="77777777" w:rsidR="00865100" w:rsidRDefault="00865100" w:rsidP="00865100">
      <w:pPr>
        <w:jc w:val="both"/>
        <w:rPr>
          <w:rFonts w:ascii="Renault Group" w:eastAsia="Renault Group" w:hAnsi="Renault Group"/>
          <w:b/>
          <w:bCs/>
          <w:sz w:val="22"/>
          <w:szCs w:val="22"/>
          <w:lang w:val="pl"/>
        </w:rPr>
      </w:pPr>
    </w:p>
    <w:p w14:paraId="5C71CCC6" w14:textId="2C769DD3" w:rsidR="004C6E06" w:rsidRPr="00865100" w:rsidRDefault="003C6749" w:rsidP="00865100">
      <w:pPr>
        <w:jc w:val="both"/>
        <w:rPr>
          <w:rFonts w:ascii="Renault Group" w:eastAsia="Renault Group" w:hAnsi="Renault Group"/>
          <w:b/>
          <w:bCs/>
          <w:sz w:val="22"/>
          <w:szCs w:val="22"/>
          <w:lang w:val="pl"/>
        </w:rPr>
      </w:pPr>
      <w:r w:rsidRPr="00225725">
        <w:rPr>
          <w:noProof/>
          <w:lang w:val="pl"/>
        </w:rPr>
        <w:t>&amp;</w:t>
      </w:r>
      <w:r w:rsidR="004C6E06">
        <w:rPr>
          <w:noProof/>
        </w:rPr>
        <w:drawing>
          <wp:inline distT="0" distB="0" distL="0" distR="0" wp14:anchorId="67B17BAB" wp14:editId="03AB3061">
            <wp:extent cx="5733415" cy="3828415"/>
            <wp:effectExtent l="0" t="0" r="63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3828415"/>
                    </a:xfrm>
                    <a:prstGeom prst="rect">
                      <a:avLst/>
                    </a:prstGeom>
                    <a:noFill/>
                    <a:ln>
                      <a:noFill/>
                    </a:ln>
                  </pic:spPr>
                </pic:pic>
              </a:graphicData>
            </a:graphic>
          </wp:inline>
        </w:drawing>
      </w:r>
    </w:p>
    <w:p w14:paraId="03C25EC5" w14:textId="77777777" w:rsidR="004B2B1D" w:rsidRDefault="004B2B1D" w:rsidP="00865100">
      <w:pPr>
        <w:jc w:val="both"/>
        <w:rPr>
          <w:rFonts w:ascii="Renault Group" w:eastAsia="Renault Group" w:hAnsi="Renault Group"/>
          <w:b/>
          <w:bCs/>
          <w:sz w:val="22"/>
          <w:szCs w:val="22"/>
          <w:lang w:val="pl"/>
        </w:rPr>
      </w:pPr>
    </w:p>
    <w:p w14:paraId="50FA1065" w14:textId="77777777" w:rsidR="004B2B1D" w:rsidRDefault="004B2B1D" w:rsidP="00865100">
      <w:pPr>
        <w:jc w:val="both"/>
        <w:rPr>
          <w:rFonts w:ascii="Renault Group" w:eastAsia="Renault Group" w:hAnsi="Renault Group"/>
          <w:b/>
          <w:bCs/>
          <w:sz w:val="22"/>
          <w:szCs w:val="22"/>
          <w:lang w:val="pl"/>
        </w:rPr>
      </w:pPr>
    </w:p>
    <w:p w14:paraId="3E0E0CC0" w14:textId="77777777" w:rsidR="004B2B1D" w:rsidRDefault="004B2B1D" w:rsidP="00865100">
      <w:pPr>
        <w:jc w:val="both"/>
        <w:rPr>
          <w:rFonts w:ascii="Renault Group" w:eastAsia="Renault Group" w:hAnsi="Renault Group"/>
          <w:b/>
          <w:bCs/>
          <w:sz w:val="22"/>
          <w:szCs w:val="22"/>
          <w:lang w:val="pl"/>
        </w:rPr>
      </w:pPr>
    </w:p>
    <w:p w14:paraId="33101DE8" w14:textId="77777777" w:rsidR="004B2B1D" w:rsidRDefault="004B2B1D" w:rsidP="00865100">
      <w:pPr>
        <w:jc w:val="both"/>
        <w:rPr>
          <w:rFonts w:ascii="Renault Group" w:eastAsia="Renault Group" w:hAnsi="Renault Group"/>
          <w:b/>
          <w:bCs/>
          <w:sz w:val="22"/>
          <w:szCs w:val="22"/>
          <w:lang w:val="pl"/>
        </w:rPr>
      </w:pPr>
    </w:p>
    <w:p w14:paraId="2CC4E33A" w14:textId="77777777" w:rsidR="004B2B1D" w:rsidRDefault="004B2B1D" w:rsidP="00865100">
      <w:pPr>
        <w:jc w:val="both"/>
        <w:rPr>
          <w:rFonts w:ascii="Renault Group" w:eastAsia="Renault Group" w:hAnsi="Renault Group"/>
          <w:b/>
          <w:bCs/>
          <w:sz w:val="22"/>
          <w:szCs w:val="22"/>
          <w:lang w:val="pl"/>
        </w:rPr>
      </w:pPr>
    </w:p>
    <w:p w14:paraId="0408152F" w14:textId="77777777" w:rsidR="004B2B1D" w:rsidRDefault="004B2B1D" w:rsidP="00865100">
      <w:pPr>
        <w:jc w:val="both"/>
        <w:rPr>
          <w:rFonts w:ascii="Renault Group" w:eastAsia="Renault Group" w:hAnsi="Renault Group"/>
          <w:b/>
          <w:bCs/>
          <w:sz w:val="22"/>
          <w:szCs w:val="22"/>
          <w:lang w:val="pl"/>
        </w:rPr>
      </w:pPr>
    </w:p>
    <w:p w14:paraId="3D60FD47" w14:textId="024012DB" w:rsidR="00865100" w:rsidRPr="00865100" w:rsidRDefault="00225725" w:rsidP="00865100">
      <w:pPr>
        <w:jc w:val="both"/>
        <w:rPr>
          <w:rFonts w:ascii="Renault Group" w:eastAsia="Renault Group" w:hAnsi="Renault Group"/>
          <w:b/>
          <w:bCs/>
          <w:sz w:val="22"/>
          <w:szCs w:val="22"/>
          <w:lang w:val="pl"/>
        </w:rPr>
      </w:pPr>
      <w:r w:rsidRPr="00225725">
        <w:rPr>
          <w:rFonts w:ascii="Renault Group" w:eastAsia="Renault Group" w:hAnsi="Renault Group"/>
          <w:b/>
          <w:bCs/>
          <w:sz w:val="22"/>
          <w:szCs w:val="22"/>
          <w:lang w:val="pl"/>
        </w:rPr>
        <w:t>Elektromobily sa postupne stávajú štandardom pre udržateľnejšiu mobilitu, najmä v mestskom prostredí. Nahradiť celý existujúci vozový park spaľovacích automobilov novými elektromobilmi nie je možné ani žiaduce</w:t>
      </w:r>
      <w:r w:rsidR="00946694">
        <w:rPr>
          <w:rFonts w:ascii="Renault Group" w:eastAsia="Renault Group" w:hAnsi="Renault Group"/>
          <w:b/>
          <w:bCs/>
          <w:sz w:val="22"/>
          <w:szCs w:val="22"/>
          <w:lang w:val="pl"/>
        </w:rPr>
        <w:t>. M</w:t>
      </w:r>
      <w:r w:rsidRPr="00225725">
        <w:rPr>
          <w:rFonts w:ascii="Renault Group" w:eastAsia="Renault Group" w:hAnsi="Renault Group"/>
          <w:b/>
          <w:bCs/>
          <w:sz w:val="22"/>
          <w:szCs w:val="22"/>
          <w:lang w:val="pl"/>
        </w:rPr>
        <w:t>odernizácia je riešenie, ktoré je pripravené na budúcnosť a môže urýchliť energetický prechod a zároveň znížiť emisie uhlíka. Čo je to modernizácia? Je to legálne? Koľko to stojí? Ako ju uskutočniť</w:t>
      </w:r>
      <w:r w:rsidR="00946694">
        <w:rPr>
          <w:rFonts w:ascii="Renault Group" w:eastAsia="Renault Group" w:hAnsi="Renault Group"/>
          <w:b/>
          <w:bCs/>
          <w:sz w:val="22"/>
          <w:szCs w:val="22"/>
          <w:lang w:val="pl"/>
        </w:rPr>
        <w:t>?</w:t>
      </w:r>
    </w:p>
    <w:p w14:paraId="79844E82" w14:textId="77777777" w:rsidR="004A67F2" w:rsidRPr="004A67F2" w:rsidRDefault="004A67F2" w:rsidP="004A67F2">
      <w:pPr>
        <w:jc w:val="both"/>
        <w:rPr>
          <w:rFonts w:ascii="Renault Group" w:eastAsia="Renault Group" w:hAnsi="Renault Group"/>
          <w:b/>
          <w:bCs/>
          <w:sz w:val="22"/>
          <w:szCs w:val="22"/>
          <w:lang w:val="pl"/>
        </w:rPr>
      </w:pPr>
    </w:p>
    <w:p w14:paraId="63C4B853" w14:textId="57F70E5B" w:rsidR="004A67F2" w:rsidRPr="004A67F2" w:rsidRDefault="00B80841" w:rsidP="004A67F2">
      <w:pPr>
        <w:jc w:val="both"/>
        <w:rPr>
          <w:rFonts w:ascii="Renault Group" w:eastAsia="Renault Group" w:hAnsi="Renault Group"/>
          <w:sz w:val="22"/>
          <w:szCs w:val="22"/>
          <w:lang w:val="pl"/>
        </w:rPr>
      </w:pPr>
      <w:r w:rsidRPr="00B80841">
        <w:rPr>
          <w:rFonts w:ascii="Renault Group" w:eastAsia="Renault Group" w:hAnsi="Renault Group"/>
          <w:sz w:val="22"/>
          <w:szCs w:val="22"/>
          <w:lang w:val="pl"/>
        </w:rPr>
        <w:t>V rámci boja proti znečisťovaniu ovzdušia verejné orgány v mnohých európskych krajinách urýchľujú plány na obmedzenie používania spaľovacích vozidiel s cieľom dosiahnuť do niekoľkých rokov 100 % elektrický vozový park. Nové elektromobily nie sú jediným riešením. Existuje lacnejšia alternatíva: prestavba benzínového alebo naftového vozidla na 100 % elektrické vozidlo. Je to možné a legálne</w:t>
      </w:r>
      <w:r w:rsidR="004A67F2" w:rsidRPr="004A67F2">
        <w:rPr>
          <w:rFonts w:ascii="Renault Group" w:eastAsia="Renault Group" w:hAnsi="Renault Group"/>
          <w:sz w:val="22"/>
          <w:szCs w:val="22"/>
          <w:lang w:val="pl"/>
        </w:rPr>
        <w:t xml:space="preserve">. </w:t>
      </w:r>
    </w:p>
    <w:p w14:paraId="6A33CBA0" w14:textId="77777777" w:rsidR="008F1D00" w:rsidRPr="008F1D00" w:rsidRDefault="008F1D00" w:rsidP="008F1D00">
      <w:pPr>
        <w:jc w:val="both"/>
        <w:rPr>
          <w:rFonts w:ascii="Renault Group" w:eastAsia="Renault Group" w:hAnsi="Renault Group"/>
          <w:b/>
          <w:bCs/>
          <w:sz w:val="22"/>
          <w:szCs w:val="22"/>
          <w:lang w:val="pl"/>
        </w:rPr>
      </w:pPr>
    </w:p>
    <w:p w14:paraId="6017B07C" w14:textId="647B8413" w:rsidR="008F1D00" w:rsidRPr="008F1D00" w:rsidRDefault="00D755E9" w:rsidP="008F1D00">
      <w:pPr>
        <w:jc w:val="both"/>
        <w:rPr>
          <w:rFonts w:ascii="Renault Group" w:eastAsia="Renault Group" w:hAnsi="Renault Group"/>
          <w:b/>
          <w:bCs/>
          <w:sz w:val="22"/>
          <w:szCs w:val="22"/>
          <w:lang w:val="pl"/>
        </w:rPr>
      </w:pPr>
      <w:r w:rsidRPr="00D755E9">
        <w:rPr>
          <w:rFonts w:ascii="Renault Group" w:eastAsia="Renault Group" w:hAnsi="Renault Group"/>
          <w:b/>
          <w:bCs/>
          <w:sz w:val="22"/>
          <w:szCs w:val="22"/>
          <w:lang w:val="pl"/>
        </w:rPr>
        <w:lastRenderedPageBreak/>
        <w:t>Čo je to modernizácia, alebo skôr ako prestavať auto so spaľovacím motorom na elektromobil</w:t>
      </w:r>
      <w:r w:rsidR="008F1D00" w:rsidRPr="008F1D00">
        <w:rPr>
          <w:rFonts w:ascii="Renault Group" w:eastAsia="Renault Group" w:hAnsi="Renault Group"/>
          <w:b/>
          <w:bCs/>
          <w:sz w:val="22"/>
          <w:szCs w:val="22"/>
          <w:lang w:val="pl"/>
        </w:rPr>
        <w:t>?</w:t>
      </w:r>
    </w:p>
    <w:p w14:paraId="07DA6C74" w14:textId="48D54119" w:rsidR="008F1D00" w:rsidRPr="008F1D00" w:rsidRDefault="00757944" w:rsidP="008F1D00">
      <w:pPr>
        <w:jc w:val="both"/>
        <w:rPr>
          <w:rFonts w:ascii="Renault Group" w:eastAsia="Renault Group" w:hAnsi="Renault Group"/>
          <w:sz w:val="22"/>
          <w:szCs w:val="22"/>
          <w:lang w:val="pl"/>
        </w:rPr>
      </w:pPr>
      <w:r w:rsidRPr="00757944">
        <w:rPr>
          <w:rFonts w:ascii="Renault Group" w:eastAsia="Renault Group" w:hAnsi="Renault Group"/>
          <w:sz w:val="22"/>
          <w:szCs w:val="22"/>
          <w:lang w:val="pl"/>
        </w:rPr>
        <w:t>Modernizácia je mechanická operácia výmeny benzínového alebo naftového motora a palivovej nádrže vozidla poháňaného spaľovacím motorom za elektromotor a batériu s cieľom premeniť ho na elektrické vozidlo. Elektromotor môže byť napájaný priamo z batérie alebo nepriamo z (vodíkového) palivového článku.</w:t>
      </w:r>
    </w:p>
    <w:p w14:paraId="617F44BA" w14:textId="77777777" w:rsidR="008F1D00" w:rsidRPr="008F1D00" w:rsidRDefault="008F1D00" w:rsidP="008F1D00">
      <w:pPr>
        <w:jc w:val="both"/>
        <w:rPr>
          <w:rFonts w:ascii="Renault Group" w:eastAsia="Renault Group" w:hAnsi="Renault Group"/>
          <w:sz w:val="22"/>
          <w:szCs w:val="22"/>
          <w:lang w:val="pl"/>
        </w:rPr>
      </w:pPr>
    </w:p>
    <w:p w14:paraId="710382E1" w14:textId="1AACC092" w:rsidR="00E9133A" w:rsidRPr="00E9133A" w:rsidRDefault="005F20D2" w:rsidP="00E9133A">
      <w:pPr>
        <w:jc w:val="both"/>
        <w:rPr>
          <w:rFonts w:ascii="Renault Group" w:eastAsia="Renault Group" w:hAnsi="Renault Group"/>
          <w:b/>
          <w:bCs/>
          <w:sz w:val="22"/>
          <w:szCs w:val="22"/>
          <w:lang w:val="pl"/>
        </w:rPr>
      </w:pPr>
      <w:r w:rsidRPr="005F20D2">
        <w:rPr>
          <w:rFonts w:ascii="Renault Group" w:eastAsia="Renault Group" w:hAnsi="Renault Group"/>
          <w:b/>
          <w:bCs/>
          <w:sz w:val="22"/>
          <w:szCs w:val="22"/>
          <w:lang w:val="pl"/>
        </w:rPr>
        <w:t>Je elektrická modernizácia legálna</w:t>
      </w:r>
      <w:r w:rsidR="00E9133A" w:rsidRPr="00E9133A">
        <w:rPr>
          <w:rFonts w:ascii="Renault Group" w:eastAsia="Renault Group" w:hAnsi="Renault Group"/>
          <w:b/>
          <w:bCs/>
          <w:sz w:val="22"/>
          <w:szCs w:val="22"/>
          <w:lang w:val="pl"/>
        </w:rPr>
        <w:t>?</w:t>
      </w:r>
    </w:p>
    <w:p w14:paraId="2EC0DE9C" w14:textId="103814FF" w:rsidR="00E9133A" w:rsidRPr="00E9133A" w:rsidRDefault="00CD712F" w:rsidP="00E9133A">
      <w:pPr>
        <w:jc w:val="both"/>
        <w:rPr>
          <w:rFonts w:ascii="Renault Group" w:eastAsia="Renault Group" w:hAnsi="Renault Group"/>
          <w:sz w:val="22"/>
          <w:szCs w:val="22"/>
          <w:lang w:val="pl"/>
        </w:rPr>
      </w:pPr>
      <w:r w:rsidRPr="00CD712F">
        <w:rPr>
          <w:rFonts w:ascii="Renault Group" w:eastAsia="Renault Group" w:hAnsi="Renault Group"/>
          <w:sz w:val="22"/>
          <w:szCs w:val="22"/>
          <w:lang w:val="pl"/>
        </w:rPr>
        <w:t>Od 4. apríla 2020 je dodatočná úprava vozidla legálna (vo Francúzsku) za predpokladu, že práce vykonal schválený odborník a že je operácia potvrdená faktúrou. Upozorňujeme, že hmotnosť dodatočne vybaveného vozidla sa po úprave nesmie meniť o viac ako 20 % a výkon elektrického motora musí byť rovnaký ako výkon pôvodného spaľovacieho motora</w:t>
      </w:r>
      <w:r w:rsidR="00E9133A" w:rsidRPr="00E9133A">
        <w:rPr>
          <w:rFonts w:ascii="Renault Group" w:eastAsia="Renault Group" w:hAnsi="Renault Group"/>
          <w:sz w:val="22"/>
          <w:szCs w:val="22"/>
          <w:lang w:val="pl"/>
        </w:rPr>
        <w:t>.</w:t>
      </w:r>
    </w:p>
    <w:p w14:paraId="3828DDAA" w14:textId="77777777" w:rsidR="00E9133A" w:rsidRPr="00E9133A" w:rsidRDefault="00E9133A" w:rsidP="00E9133A">
      <w:pPr>
        <w:jc w:val="both"/>
        <w:rPr>
          <w:rFonts w:ascii="Renault Group" w:eastAsia="Renault Group" w:hAnsi="Renault Group"/>
          <w:sz w:val="22"/>
          <w:szCs w:val="22"/>
          <w:lang w:val="pl"/>
        </w:rPr>
      </w:pPr>
    </w:p>
    <w:p w14:paraId="12CC982E" w14:textId="377561B7" w:rsidR="00E9133A" w:rsidRPr="00E9133A" w:rsidRDefault="004B0E66" w:rsidP="00E9133A">
      <w:pPr>
        <w:jc w:val="both"/>
        <w:rPr>
          <w:rFonts w:ascii="Renault Group" w:eastAsia="Renault Group" w:hAnsi="Renault Group"/>
          <w:sz w:val="22"/>
          <w:szCs w:val="22"/>
          <w:lang w:val="pl"/>
        </w:rPr>
      </w:pPr>
      <w:r w:rsidRPr="004B0E66">
        <w:rPr>
          <w:rFonts w:ascii="Renault Group" w:eastAsia="Renault Group" w:hAnsi="Renault Group"/>
          <w:sz w:val="22"/>
          <w:szCs w:val="22"/>
          <w:lang w:val="pl"/>
        </w:rPr>
        <w:t>V osvedčení o evidencii vozidla sa zmenia informácie o "druhu paliva/zdroji energie". Nie je potrebné (znovu) homologizovať vozidlo, pretože použité súpravy už boli homologizované spoločnosťou zaoberajúcou sa dodatočnou montážou. Vozidlo naďalej podlieha rovnakej frekvencii technických skúšok ako predtým</w:t>
      </w:r>
      <w:r w:rsidR="00E9133A" w:rsidRPr="00E9133A">
        <w:rPr>
          <w:rFonts w:ascii="Renault Group" w:eastAsia="Renault Group" w:hAnsi="Renault Group"/>
          <w:sz w:val="22"/>
          <w:szCs w:val="22"/>
          <w:lang w:val="pl"/>
        </w:rPr>
        <w:t>.</w:t>
      </w:r>
    </w:p>
    <w:p w14:paraId="4DF6D2E2" w14:textId="79EC6409" w:rsidR="00E9133A" w:rsidRPr="00E9133A" w:rsidRDefault="00E9133A" w:rsidP="00E9133A">
      <w:pPr>
        <w:jc w:val="both"/>
        <w:rPr>
          <w:rFonts w:ascii="Renault Group" w:eastAsia="Renault Group" w:hAnsi="Renault Group"/>
          <w:sz w:val="22"/>
          <w:szCs w:val="22"/>
          <w:lang w:val="pl"/>
        </w:rPr>
      </w:pPr>
    </w:p>
    <w:p w14:paraId="3FDE2176" w14:textId="6956C504" w:rsidR="002778CB" w:rsidRPr="002778CB" w:rsidRDefault="008902DC" w:rsidP="002778CB">
      <w:pPr>
        <w:jc w:val="both"/>
        <w:rPr>
          <w:rFonts w:ascii="Renault Group" w:eastAsia="Renault Group" w:hAnsi="Renault Group"/>
          <w:b/>
          <w:bCs/>
          <w:sz w:val="22"/>
          <w:szCs w:val="22"/>
          <w:lang w:val="pl"/>
        </w:rPr>
      </w:pPr>
      <w:r w:rsidRPr="008902DC">
        <w:rPr>
          <w:rFonts w:ascii="Renault Group" w:eastAsia="Renault Group" w:hAnsi="Renault Group"/>
          <w:b/>
          <w:bCs/>
          <w:sz w:val="22"/>
          <w:szCs w:val="22"/>
          <w:lang w:val="pl"/>
        </w:rPr>
        <w:t>Aké výhody prináša modernizácia</w:t>
      </w:r>
      <w:r w:rsidR="002778CB" w:rsidRPr="002778CB">
        <w:rPr>
          <w:rFonts w:ascii="Renault Group" w:eastAsia="Renault Group" w:hAnsi="Renault Group"/>
          <w:b/>
          <w:bCs/>
          <w:sz w:val="22"/>
          <w:szCs w:val="22"/>
          <w:lang w:val="pl"/>
        </w:rPr>
        <w:t>?</w:t>
      </w:r>
    </w:p>
    <w:p w14:paraId="3B154683" w14:textId="404A8366" w:rsidR="00902F2E" w:rsidRPr="0013413D" w:rsidRDefault="00856A0F" w:rsidP="00D547F7">
      <w:pPr>
        <w:jc w:val="both"/>
        <w:rPr>
          <w:rFonts w:ascii="Renault Group" w:eastAsia="Renault Group" w:hAnsi="Renault Group"/>
          <w:lang w:val="pl"/>
        </w:rPr>
      </w:pPr>
      <w:r w:rsidRPr="006D06AE">
        <w:rPr>
          <w:rFonts w:ascii="Renault Group" w:eastAsia="Renault Group" w:hAnsi="Renault Group"/>
          <w:lang w:val="pl"/>
        </w:rPr>
        <w:t>Modernizácia mení spaľovacie vozidlo na 100 % elektrické vozidlo</w:t>
      </w:r>
      <w:r w:rsidR="00846751">
        <w:rPr>
          <w:rFonts w:ascii="Renault Group" w:eastAsia="Renault Group" w:hAnsi="Renault Group"/>
          <w:lang w:val="pl"/>
        </w:rPr>
        <w:t xml:space="preserve">. </w:t>
      </w:r>
      <w:r w:rsidR="00EF2ECB">
        <w:rPr>
          <w:rFonts w:ascii="Renault Group" w:eastAsia="Renault Group" w:hAnsi="Renault Group"/>
          <w:lang w:val="pl"/>
        </w:rPr>
        <w:t xml:space="preserve">Majiteľ získa </w:t>
      </w:r>
      <w:r w:rsidR="005C4F9E" w:rsidRPr="005C4F9E">
        <w:rPr>
          <w:rFonts w:ascii="Renault Group" w:eastAsia="Renault Group" w:hAnsi="Renault Group"/>
          <w:lang w:val="pl"/>
        </w:rPr>
        <w:t>plynulú jazdu bez vibrácií</w:t>
      </w:r>
      <w:r w:rsidR="002778CB" w:rsidRPr="0013413D">
        <w:rPr>
          <w:rFonts w:ascii="Renault Group" w:eastAsia="Renault Group" w:hAnsi="Renault Group"/>
          <w:lang w:val="pl"/>
        </w:rPr>
        <w:t>;</w:t>
      </w:r>
      <w:r w:rsidR="00EF2ECB">
        <w:rPr>
          <w:rFonts w:ascii="Renault Group" w:eastAsia="Renault Group" w:hAnsi="Renault Group"/>
          <w:lang w:val="pl"/>
        </w:rPr>
        <w:t xml:space="preserve"> </w:t>
      </w:r>
      <w:r w:rsidR="005A0CB0" w:rsidRPr="005A0CB0">
        <w:rPr>
          <w:rFonts w:ascii="Renault Group" w:eastAsia="Renault Group" w:hAnsi="Renault Group"/>
          <w:lang w:val="pl"/>
        </w:rPr>
        <w:t>tichý a spoľahlivý motor, ktorý nevypúšťa emisie a ktorého údržba je jednoduchšia a lacnejšia</w:t>
      </w:r>
      <w:r w:rsidR="002778CB" w:rsidRPr="0013413D">
        <w:rPr>
          <w:rFonts w:ascii="Renault Group" w:eastAsia="Renault Group" w:hAnsi="Renault Group"/>
          <w:lang w:val="pl"/>
        </w:rPr>
        <w:t>;</w:t>
      </w:r>
      <w:r w:rsidR="00D547F7">
        <w:rPr>
          <w:rFonts w:ascii="Renault Group" w:eastAsia="Renault Group" w:hAnsi="Renault Group"/>
          <w:lang w:val="pl"/>
        </w:rPr>
        <w:t xml:space="preserve"> m</w:t>
      </w:r>
      <w:r w:rsidR="005A0CB0" w:rsidRPr="005A0CB0">
        <w:rPr>
          <w:rFonts w:ascii="Renault Group" w:eastAsia="Renault Group" w:hAnsi="Renault Group"/>
          <w:lang w:val="pl"/>
        </w:rPr>
        <w:t>ožnosť bezplatného parkovania a využívania autobusových pruhov</w:t>
      </w:r>
      <w:r w:rsidR="00902F2E" w:rsidRPr="0013413D">
        <w:rPr>
          <w:rFonts w:ascii="Renault Group" w:eastAsia="Renault Group" w:hAnsi="Renault Group"/>
          <w:lang w:val="pl"/>
        </w:rPr>
        <w:t>;</w:t>
      </w:r>
      <w:r w:rsidR="00D547F7">
        <w:rPr>
          <w:rFonts w:ascii="Renault Group" w:eastAsia="Renault Group" w:hAnsi="Renault Group"/>
          <w:lang w:val="pl"/>
        </w:rPr>
        <w:t xml:space="preserve"> a s </w:t>
      </w:r>
      <w:r w:rsidR="001F0A4E" w:rsidRPr="001F0A4E">
        <w:rPr>
          <w:rFonts w:ascii="Renault Group" w:eastAsia="Renault Group" w:hAnsi="Renault Group"/>
          <w:lang w:val="pl"/>
        </w:rPr>
        <w:t>absenciou dopravných obmedzení v zónach čistej dopravy</w:t>
      </w:r>
      <w:r w:rsidR="001F0A4E">
        <w:rPr>
          <w:rFonts w:ascii="Renault Group" w:eastAsia="Renault Group" w:hAnsi="Renault Group"/>
          <w:lang w:val="pl"/>
        </w:rPr>
        <w:t>.</w:t>
      </w:r>
    </w:p>
    <w:p w14:paraId="595801A4" w14:textId="77777777" w:rsidR="002778CB" w:rsidRPr="002778CB" w:rsidRDefault="002778CB" w:rsidP="002778CB">
      <w:pPr>
        <w:jc w:val="both"/>
        <w:rPr>
          <w:rFonts w:ascii="Renault Group" w:eastAsia="Renault Group" w:hAnsi="Renault Group"/>
          <w:sz w:val="22"/>
          <w:szCs w:val="22"/>
          <w:lang w:val="pl"/>
        </w:rPr>
      </w:pPr>
    </w:p>
    <w:p w14:paraId="4568D4D0" w14:textId="7DBC0D5C" w:rsidR="003C2FF4" w:rsidRPr="003C2FF4" w:rsidRDefault="00451BFE" w:rsidP="003C2FF4">
      <w:pPr>
        <w:jc w:val="both"/>
        <w:rPr>
          <w:rFonts w:ascii="Renault Group" w:eastAsia="Renault Group" w:hAnsi="Renault Group"/>
          <w:b/>
          <w:bCs/>
          <w:sz w:val="22"/>
          <w:szCs w:val="22"/>
          <w:lang w:val="pl"/>
        </w:rPr>
      </w:pPr>
      <w:r w:rsidRPr="00451BFE">
        <w:rPr>
          <w:rFonts w:ascii="Renault Group" w:eastAsia="Renault Group" w:hAnsi="Renault Group"/>
          <w:b/>
          <w:bCs/>
          <w:sz w:val="22"/>
          <w:szCs w:val="22"/>
          <w:lang w:val="pl"/>
        </w:rPr>
        <w:t>Ktorých vozidiel sa modernizácia týka</w:t>
      </w:r>
      <w:r w:rsidR="003C2FF4" w:rsidRPr="003C2FF4">
        <w:rPr>
          <w:rFonts w:ascii="Renault Group" w:eastAsia="Renault Group" w:hAnsi="Renault Group"/>
          <w:b/>
          <w:bCs/>
          <w:sz w:val="22"/>
          <w:szCs w:val="22"/>
          <w:lang w:val="pl"/>
        </w:rPr>
        <w:t>?</w:t>
      </w:r>
    </w:p>
    <w:p w14:paraId="61B908E0" w14:textId="06AE81A7" w:rsidR="003C2FF4" w:rsidRPr="003C2FF4" w:rsidRDefault="00B8466A" w:rsidP="003C2FF4">
      <w:pPr>
        <w:jc w:val="both"/>
        <w:rPr>
          <w:rFonts w:ascii="Renault Group" w:eastAsia="Renault Group" w:hAnsi="Renault Group"/>
          <w:sz w:val="22"/>
          <w:szCs w:val="22"/>
          <w:lang w:val="pl"/>
        </w:rPr>
      </w:pPr>
      <w:r w:rsidRPr="00B8466A">
        <w:rPr>
          <w:rFonts w:ascii="Renault Group" w:eastAsia="Renault Group" w:hAnsi="Renault Group"/>
          <w:sz w:val="22"/>
          <w:szCs w:val="22"/>
          <w:lang w:val="pl"/>
        </w:rPr>
        <w:t>Prestavba spaľovacieho vozidla na elektrické sa vzťahuje na všetky vozidlá staršie ako 5 rokov s benzínovým a naftovým motorom</w:t>
      </w:r>
      <w:r w:rsidR="003C2FF4" w:rsidRPr="003C2FF4">
        <w:rPr>
          <w:rFonts w:ascii="Renault Group" w:eastAsia="Renault Group" w:hAnsi="Renault Group"/>
          <w:sz w:val="22"/>
          <w:szCs w:val="22"/>
          <w:lang w:val="pl"/>
        </w:rPr>
        <w:t>.</w:t>
      </w:r>
    </w:p>
    <w:p w14:paraId="12966700" w14:textId="77777777" w:rsidR="003C2FF4" w:rsidRPr="003C2FF4" w:rsidRDefault="003C2FF4" w:rsidP="003C2FF4">
      <w:pPr>
        <w:jc w:val="both"/>
        <w:rPr>
          <w:rFonts w:ascii="Renault Group" w:eastAsia="Renault Group" w:hAnsi="Renault Group"/>
          <w:sz w:val="22"/>
          <w:szCs w:val="22"/>
          <w:lang w:val="pl"/>
        </w:rPr>
      </w:pPr>
    </w:p>
    <w:p w14:paraId="4E0016BD" w14:textId="77777777" w:rsidR="006C708D" w:rsidRDefault="006C708D" w:rsidP="003C2FF4">
      <w:pPr>
        <w:jc w:val="both"/>
        <w:rPr>
          <w:rFonts w:ascii="Renault Group" w:eastAsia="Renault Group" w:hAnsi="Renault Group"/>
          <w:b/>
          <w:bCs/>
          <w:sz w:val="22"/>
          <w:szCs w:val="22"/>
          <w:lang w:val="pl"/>
        </w:rPr>
      </w:pPr>
      <w:r w:rsidRPr="006C708D">
        <w:rPr>
          <w:rFonts w:ascii="Renault Group" w:eastAsia="Renault Group" w:hAnsi="Renault Group"/>
          <w:b/>
          <w:bCs/>
          <w:sz w:val="22"/>
          <w:szCs w:val="22"/>
          <w:lang w:val="pl"/>
        </w:rPr>
        <w:t>Ako sa dá takáto operácia * vykonať?</w:t>
      </w:r>
    </w:p>
    <w:p w14:paraId="4AF1B131" w14:textId="063E6FA6" w:rsidR="003C2FF4" w:rsidRPr="003C2FF4" w:rsidRDefault="00BE5C06" w:rsidP="003C2FF4">
      <w:pPr>
        <w:jc w:val="both"/>
        <w:rPr>
          <w:rFonts w:ascii="Renault Group" w:eastAsia="Renault Group" w:hAnsi="Renault Group"/>
          <w:sz w:val="22"/>
          <w:szCs w:val="22"/>
          <w:lang w:val="pl"/>
        </w:rPr>
      </w:pPr>
      <w:r w:rsidRPr="00BE5C06">
        <w:rPr>
          <w:rFonts w:ascii="Renault Group" w:eastAsia="Renault Group" w:hAnsi="Renault Group"/>
          <w:sz w:val="22"/>
          <w:szCs w:val="22"/>
          <w:lang w:val="pl"/>
        </w:rPr>
        <w:t>Prestavbu vozidla so spaľovacím motorom na elektrický pohon vykonávajú autorizovaní odborníci na údržbu a opravy vozidiel. Modernizácia zahŕňa inštaláciu už vyrobených súprav. Inštalácia trvá v závislosti od modelu od niekoľkých hodín do niekoľkých dní. Brzdový systém, tlmiče a prevodovka zostávajú zachované. Na vozidlo sa po prestavbe poskytuje záruka. Po operácii sa musí zmeniť osvedčenie o evidencii vozidla, aby sa potvrdila zmena zdroja pohonu motora</w:t>
      </w:r>
      <w:r w:rsidR="003C2FF4" w:rsidRPr="003C2FF4">
        <w:rPr>
          <w:rFonts w:ascii="Renault Group" w:eastAsia="Renault Group" w:hAnsi="Renault Group"/>
          <w:sz w:val="22"/>
          <w:szCs w:val="22"/>
          <w:lang w:val="pl"/>
        </w:rPr>
        <w:t>.</w:t>
      </w:r>
    </w:p>
    <w:p w14:paraId="35278935" w14:textId="77777777" w:rsidR="003C2FF4" w:rsidRPr="003C2FF4" w:rsidRDefault="003C2FF4" w:rsidP="003C2FF4">
      <w:pPr>
        <w:jc w:val="both"/>
        <w:rPr>
          <w:rFonts w:ascii="Renault Group" w:eastAsia="Renault Group" w:hAnsi="Renault Group"/>
          <w:sz w:val="22"/>
          <w:szCs w:val="22"/>
          <w:lang w:val="pl"/>
        </w:rPr>
      </w:pPr>
    </w:p>
    <w:p w14:paraId="18E34706" w14:textId="77777777" w:rsidR="006A0017" w:rsidRDefault="006A0017" w:rsidP="00D80327">
      <w:pPr>
        <w:jc w:val="both"/>
        <w:rPr>
          <w:rFonts w:ascii="Renault Group" w:eastAsia="Renault Group" w:hAnsi="Renault Group"/>
          <w:b/>
          <w:bCs/>
          <w:sz w:val="22"/>
          <w:szCs w:val="22"/>
          <w:lang w:val="pl-PL"/>
        </w:rPr>
      </w:pPr>
      <w:r w:rsidRPr="006A0017">
        <w:rPr>
          <w:rFonts w:ascii="Renault Group" w:eastAsia="Renault Group" w:hAnsi="Renault Group"/>
          <w:b/>
          <w:bCs/>
          <w:sz w:val="22"/>
          <w:szCs w:val="22"/>
          <w:lang w:val="pl-PL"/>
        </w:rPr>
        <w:t>Koľko to stojí?</w:t>
      </w:r>
    </w:p>
    <w:p w14:paraId="21399EC0" w14:textId="36F0AD06" w:rsidR="00D80327" w:rsidRPr="00D80327" w:rsidRDefault="005343D4" w:rsidP="00D80327">
      <w:pPr>
        <w:jc w:val="both"/>
        <w:rPr>
          <w:rFonts w:ascii="Renault Group" w:eastAsia="Renault Group" w:hAnsi="Renault Group"/>
          <w:sz w:val="22"/>
          <w:szCs w:val="22"/>
          <w:lang w:val="pl-PL"/>
        </w:rPr>
      </w:pPr>
      <w:r w:rsidRPr="005343D4">
        <w:rPr>
          <w:rFonts w:ascii="Renault Group" w:eastAsia="Renault Group" w:hAnsi="Renault Group"/>
          <w:sz w:val="22"/>
          <w:szCs w:val="22"/>
          <w:lang w:val="pl-PL"/>
        </w:rPr>
        <w:t>Priemerné náklady na prestavbu sa pohybujú od 15 000 do 20 000 EUR. Vo Francúzsku má vozidlo s dodatočnou úpravou nárok na štátne dotácie</w:t>
      </w:r>
      <w:r w:rsidR="00D80327" w:rsidRPr="00D80327">
        <w:rPr>
          <w:rFonts w:ascii="Renault Group" w:eastAsia="Renault Group" w:hAnsi="Renault Group"/>
          <w:sz w:val="22"/>
          <w:szCs w:val="22"/>
          <w:lang w:val="pl-PL"/>
        </w:rPr>
        <w:t>.</w:t>
      </w:r>
    </w:p>
    <w:p w14:paraId="0D9CB49A" w14:textId="7CC6AC1F" w:rsidR="00092E15" w:rsidRPr="00092E15" w:rsidRDefault="00092E15" w:rsidP="00092E15">
      <w:pPr>
        <w:jc w:val="both"/>
        <w:rPr>
          <w:rFonts w:ascii="Renault Group" w:eastAsia="Renault Group" w:hAnsi="Renault Group"/>
          <w:sz w:val="22"/>
          <w:szCs w:val="22"/>
          <w:lang w:val="pl-PL"/>
        </w:rPr>
      </w:pPr>
    </w:p>
    <w:p w14:paraId="24E3935C" w14:textId="77777777" w:rsidR="005343D4" w:rsidRDefault="005343D4" w:rsidP="00092E15">
      <w:pPr>
        <w:jc w:val="both"/>
        <w:rPr>
          <w:rFonts w:ascii="Renault Group" w:eastAsia="Renault Group" w:hAnsi="Renault Group"/>
          <w:b/>
          <w:bCs/>
          <w:sz w:val="22"/>
          <w:szCs w:val="22"/>
          <w:lang w:val="pl-PL"/>
        </w:rPr>
      </w:pPr>
      <w:r w:rsidRPr="005343D4">
        <w:rPr>
          <w:rFonts w:ascii="Renault Group" w:eastAsia="Renault Group" w:hAnsi="Renault Group"/>
          <w:b/>
          <w:bCs/>
          <w:sz w:val="22"/>
          <w:szCs w:val="22"/>
          <w:lang w:val="pl-PL"/>
        </w:rPr>
        <w:t>Renault a modernizácia úžitkových vozidiel</w:t>
      </w:r>
    </w:p>
    <w:p w14:paraId="75A4881B" w14:textId="08BFC11C" w:rsidR="00092E15" w:rsidRPr="00092E15" w:rsidRDefault="000571A8" w:rsidP="00092E15">
      <w:pPr>
        <w:jc w:val="both"/>
        <w:rPr>
          <w:rFonts w:ascii="Renault Group" w:eastAsia="Renault Group" w:hAnsi="Renault Group"/>
          <w:sz w:val="22"/>
          <w:szCs w:val="22"/>
          <w:lang w:val="pl-PL"/>
        </w:rPr>
      </w:pPr>
      <w:r w:rsidRPr="000571A8">
        <w:rPr>
          <w:rFonts w:ascii="Renault Group" w:eastAsia="Renault Group" w:hAnsi="Renault Group"/>
          <w:sz w:val="22"/>
          <w:szCs w:val="22"/>
          <w:lang w:val="pl-PL"/>
        </w:rPr>
        <w:t xml:space="preserve">Skupina Renault a spoločnosť Tolv (predtým Phoenix Mobility) podpísali strategické partnerstvo na spoločný vývoj a predaj súpravy na modernizáciu úžitkových vozidiel Renault. Partnerstvo spája odborné znalosti </w:t>
      </w:r>
      <w:r w:rsidR="00A61C3F">
        <w:rPr>
          <w:rFonts w:ascii="Renault Group" w:eastAsia="Renault Group" w:hAnsi="Renault Group"/>
          <w:sz w:val="22"/>
          <w:szCs w:val="22"/>
          <w:lang w:val="pl-PL"/>
        </w:rPr>
        <w:t>S</w:t>
      </w:r>
      <w:r w:rsidRPr="000571A8">
        <w:rPr>
          <w:rFonts w:ascii="Renault Group" w:eastAsia="Renault Group" w:hAnsi="Renault Group"/>
          <w:sz w:val="22"/>
          <w:szCs w:val="22"/>
          <w:lang w:val="pl-PL"/>
        </w:rPr>
        <w:t xml:space="preserve">kupiny Renault v oblasti elektrických vozidiel a priemyselné know-how v závode Flins s know-how spoločnosti Tolv, francúzskeho priekopníka v oblasti modernizácie úžitkových vozidiel. Prvé súpravy pre Renault Master, montované vo Flins, </w:t>
      </w:r>
      <w:r w:rsidR="00AA636B">
        <w:rPr>
          <w:rFonts w:ascii="Renault Group" w:eastAsia="Renault Group" w:hAnsi="Renault Group"/>
          <w:sz w:val="22"/>
          <w:szCs w:val="22"/>
          <w:lang w:val="pl-PL"/>
        </w:rPr>
        <w:t>sú</w:t>
      </w:r>
      <w:r w:rsidRPr="000571A8">
        <w:rPr>
          <w:rFonts w:ascii="Renault Group" w:eastAsia="Renault Group" w:hAnsi="Renault Group"/>
          <w:sz w:val="22"/>
          <w:szCs w:val="22"/>
          <w:lang w:val="pl-PL"/>
        </w:rPr>
        <w:t xml:space="preserve"> k dispozícii od roku 2023. Budú sa používať na overenie výhod tohto prístupu u profesionálnych zákazníkov pred jeho rozšírením na ďalšie modely</w:t>
      </w:r>
      <w:r w:rsidR="00092E15" w:rsidRPr="00092E15">
        <w:rPr>
          <w:rFonts w:ascii="Renault Group" w:eastAsia="Renault Group" w:hAnsi="Renault Group"/>
          <w:sz w:val="22"/>
          <w:szCs w:val="22"/>
          <w:lang w:val="pl-PL"/>
        </w:rPr>
        <w:t>.</w:t>
      </w:r>
    </w:p>
    <w:p w14:paraId="7FB0F52D" w14:textId="77777777" w:rsidR="00AB7728" w:rsidRPr="00AB7728" w:rsidRDefault="00AB7728" w:rsidP="00AB7728">
      <w:pPr>
        <w:jc w:val="both"/>
        <w:rPr>
          <w:rFonts w:ascii="Renault Group" w:eastAsia="Renault Group" w:hAnsi="Renault Group"/>
          <w:sz w:val="22"/>
          <w:szCs w:val="22"/>
          <w:lang w:val="pl-PL"/>
        </w:rPr>
      </w:pPr>
    </w:p>
    <w:p w14:paraId="5EF10764" w14:textId="77777777" w:rsidR="00AA636B" w:rsidRDefault="00AA636B" w:rsidP="00AB7728">
      <w:pPr>
        <w:jc w:val="both"/>
        <w:rPr>
          <w:rFonts w:ascii="Renault Group" w:eastAsia="Renault Group" w:hAnsi="Renault Group"/>
          <w:b/>
          <w:bCs/>
          <w:sz w:val="22"/>
          <w:szCs w:val="22"/>
          <w:lang w:val="pl-PL"/>
        </w:rPr>
      </w:pPr>
    </w:p>
    <w:p w14:paraId="32AF1F26" w14:textId="3F5FF2C3" w:rsidR="000571A8" w:rsidRDefault="000571A8" w:rsidP="00AB7728">
      <w:pPr>
        <w:jc w:val="both"/>
        <w:rPr>
          <w:rFonts w:ascii="Renault Group" w:eastAsia="Renault Group" w:hAnsi="Renault Group"/>
          <w:b/>
          <w:bCs/>
          <w:sz w:val="22"/>
          <w:szCs w:val="22"/>
          <w:lang w:val="pl-PL"/>
        </w:rPr>
      </w:pPr>
      <w:r w:rsidRPr="000571A8">
        <w:rPr>
          <w:rFonts w:ascii="Renault Group" w:eastAsia="Renault Group" w:hAnsi="Renault Group"/>
          <w:b/>
          <w:bCs/>
          <w:sz w:val="22"/>
          <w:szCs w:val="22"/>
          <w:lang w:val="pl-PL"/>
        </w:rPr>
        <w:lastRenderedPageBreak/>
        <w:t>Renault a modernizácia kultových klasických vozidiel</w:t>
      </w:r>
    </w:p>
    <w:p w14:paraId="11089956" w14:textId="55B13B68" w:rsidR="00AB7728" w:rsidRPr="00AB7728" w:rsidRDefault="00CE50B2" w:rsidP="00AB7728">
      <w:pPr>
        <w:jc w:val="both"/>
        <w:rPr>
          <w:rFonts w:ascii="Renault Group" w:eastAsia="Renault Group" w:hAnsi="Renault Group"/>
          <w:sz w:val="22"/>
          <w:szCs w:val="22"/>
          <w:lang w:val="pl-PL"/>
        </w:rPr>
      </w:pPr>
      <w:r w:rsidRPr="00CE50B2">
        <w:rPr>
          <w:rFonts w:ascii="Renault Group" w:eastAsia="Renault Group" w:hAnsi="Renault Group"/>
          <w:sz w:val="22"/>
          <w:szCs w:val="22"/>
          <w:lang w:val="pl-PL"/>
        </w:rPr>
        <w:t>Renault je prvým výrobcom automobilov, ktorý spolupracuje s výrobcom modernizačných súprav. Výrobca, spoločnosť R-fit, začne predávať elektrické súpravy na modernizáciu pre Renault 4, Renault 5 a Twingo prvej generácie. Ohlásený dojazd je približne 90 km. Súprava pre Renault 5 bude k dispozícii od septembra 2023. Súprava pre Renault 4L bude k dispozícii za 11 900 EUR</w:t>
      </w:r>
      <w:r w:rsidR="00AB7728" w:rsidRPr="00AB7728">
        <w:rPr>
          <w:rFonts w:ascii="Renault Group" w:eastAsia="Renault Group" w:hAnsi="Renault Group"/>
          <w:sz w:val="22"/>
          <w:szCs w:val="22"/>
          <w:lang w:val="pl-PL"/>
        </w:rPr>
        <w:t>.</w:t>
      </w:r>
    </w:p>
    <w:p w14:paraId="378AE683" w14:textId="77777777" w:rsidR="002F30D1" w:rsidRDefault="002F30D1" w:rsidP="002F36F8">
      <w:pPr>
        <w:jc w:val="both"/>
        <w:rPr>
          <w:rFonts w:ascii="Renault Group" w:eastAsia="Renault Group" w:hAnsi="Renault Group"/>
          <w:b/>
          <w:bCs/>
          <w:sz w:val="22"/>
          <w:szCs w:val="22"/>
          <w:lang w:val="pl-PL"/>
        </w:rPr>
      </w:pPr>
    </w:p>
    <w:p w14:paraId="1F3D00D8" w14:textId="77777777" w:rsidR="008D3389" w:rsidRDefault="008D3389" w:rsidP="002F36F8">
      <w:pPr>
        <w:jc w:val="both"/>
        <w:rPr>
          <w:rFonts w:ascii="Renault Group" w:eastAsia="Renault Group" w:hAnsi="Renault Group"/>
          <w:b/>
          <w:bCs/>
          <w:sz w:val="22"/>
          <w:szCs w:val="22"/>
          <w:lang w:val="pl-PL"/>
        </w:rPr>
      </w:pPr>
      <w:r w:rsidRPr="008D3389">
        <w:rPr>
          <w:rFonts w:ascii="Renault Group" w:eastAsia="Renault Group" w:hAnsi="Renault Group"/>
          <w:b/>
          <w:bCs/>
          <w:sz w:val="22"/>
          <w:szCs w:val="22"/>
          <w:lang w:val="pl-PL"/>
        </w:rPr>
        <w:t>Renault a modernizácia bicyklov</w:t>
      </w:r>
    </w:p>
    <w:p w14:paraId="4C45D4BE" w14:textId="0EE5314B" w:rsidR="002F36F8" w:rsidRPr="002F36F8" w:rsidRDefault="00303E7B" w:rsidP="002F36F8">
      <w:pPr>
        <w:jc w:val="both"/>
        <w:rPr>
          <w:rFonts w:ascii="Renault Group" w:eastAsia="Renault Group" w:hAnsi="Renault Group"/>
          <w:sz w:val="22"/>
          <w:szCs w:val="22"/>
          <w:lang w:val="pl-PL"/>
        </w:rPr>
      </w:pPr>
      <w:r w:rsidRPr="00303E7B">
        <w:rPr>
          <w:rFonts w:ascii="Renault Group" w:eastAsia="Renault Group" w:hAnsi="Renault Group"/>
          <w:sz w:val="22"/>
          <w:szCs w:val="22"/>
          <w:lang w:val="pl-PL"/>
        </w:rPr>
        <w:t xml:space="preserve">Spoločnosť Virvolt predáva súpravy na prestavbu všetkých typov bežných bicyklov na elektrobicykle. Spoločnosť Virvolt sa zúčastňuje na programe industrializácie začínajúcich podnikov, ktorý spustilo otvorené inovačné centrum Refactory vo Flins. V rámci tohto programu využíva infraštruktúru a tím odborníkov </w:t>
      </w:r>
      <w:r w:rsidR="00B74919">
        <w:rPr>
          <w:rFonts w:ascii="Renault Group" w:eastAsia="Renault Group" w:hAnsi="Renault Group"/>
          <w:sz w:val="22"/>
          <w:szCs w:val="22"/>
          <w:lang w:val="pl-PL"/>
        </w:rPr>
        <w:t>S</w:t>
      </w:r>
      <w:r w:rsidRPr="00303E7B">
        <w:rPr>
          <w:rFonts w:ascii="Renault Group" w:eastAsia="Renault Group" w:hAnsi="Renault Group"/>
          <w:sz w:val="22"/>
          <w:szCs w:val="22"/>
          <w:lang w:val="pl-PL"/>
        </w:rPr>
        <w:t xml:space="preserve">kupiny Renault na výrobu svojich súprav v priemyselnom meradle. Tým sa predlžuje životnosť bicyklov a znižuje ich vplyv na životné prostredie. V prvej fáze vývoja </w:t>
      </w:r>
      <w:r w:rsidR="00B74919">
        <w:rPr>
          <w:rFonts w:ascii="Renault Group" w:eastAsia="Renault Group" w:hAnsi="Renault Group"/>
          <w:sz w:val="22"/>
          <w:szCs w:val="22"/>
          <w:lang w:val="pl-PL"/>
        </w:rPr>
        <w:t>S</w:t>
      </w:r>
      <w:r w:rsidRPr="00303E7B">
        <w:rPr>
          <w:rFonts w:ascii="Renault Group" w:eastAsia="Renault Group" w:hAnsi="Renault Group"/>
          <w:sz w:val="22"/>
          <w:szCs w:val="22"/>
          <w:lang w:val="pl-PL"/>
        </w:rPr>
        <w:t>kupina Renault podporuje industrializáciu spoločnosti Virvolt pri montáži jej vlajkovej lode, pedálového motora 900. Pôjde o prvé súpravy na elektrifikáciu bicyklov montované vo Francúzsku. Ak to objem predaja umožní, cieľom druhej fázy je, aby sa spoločnosť stala výrobne sebestačnou</w:t>
      </w:r>
      <w:r w:rsidR="002F36F8" w:rsidRPr="002F36F8">
        <w:rPr>
          <w:rFonts w:ascii="Renault Group" w:eastAsia="Renault Group" w:hAnsi="Renault Group"/>
          <w:sz w:val="22"/>
          <w:szCs w:val="22"/>
          <w:lang w:val="pl-PL"/>
        </w:rPr>
        <w:t>.</w:t>
      </w:r>
    </w:p>
    <w:p w14:paraId="64D5D216" w14:textId="77777777" w:rsidR="002F36F8" w:rsidRDefault="002F36F8" w:rsidP="002F36F8">
      <w:pPr>
        <w:jc w:val="both"/>
        <w:rPr>
          <w:rFonts w:ascii="Renault Group" w:eastAsia="Renault Group" w:hAnsi="Renault Group"/>
          <w:sz w:val="22"/>
          <w:szCs w:val="22"/>
          <w:lang w:val="pl-PL"/>
        </w:rPr>
      </w:pPr>
    </w:p>
    <w:p w14:paraId="3874888E" w14:textId="45295FB9" w:rsidR="00092E15" w:rsidRDefault="00303E7B" w:rsidP="00D80327">
      <w:pPr>
        <w:jc w:val="both"/>
        <w:rPr>
          <w:rFonts w:ascii="Renault Group" w:eastAsia="Renault Group" w:hAnsi="Renault Group"/>
          <w:sz w:val="22"/>
          <w:szCs w:val="22"/>
          <w:lang w:val="pl-PL"/>
        </w:rPr>
      </w:pPr>
      <w:r w:rsidRPr="00303E7B">
        <w:rPr>
          <w:rFonts w:ascii="Renault Group" w:eastAsia="Renault Group" w:hAnsi="Renault Group"/>
          <w:sz w:val="22"/>
          <w:szCs w:val="22"/>
          <w:lang w:val="pl-PL"/>
        </w:rPr>
        <w:t>*v súvislosti s Francúzskom</w:t>
      </w:r>
    </w:p>
    <w:p w14:paraId="5930A4B6" w14:textId="77777777" w:rsidR="00092E15" w:rsidRPr="00D80327" w:rsidRDefault="00092E15" w:rsidP="00D80327">
      <w:pPr>
        <w:jc w:val="both"/>
        <w:rPr>
          <w:rFonts w:ascii="Renault Group" w:eastAsia="Renault Group" w:hAnsi="Renault Group"/>
          <w:sz w:val="22"/>
          <w:szCs w:val="22"/>
          <w:lang w:val="pl-PL"/>
        </w:rPr>
      </w:pPr>
    </w:p>
    <w:p w14:paraId="0133740A" w14:textId="56DF1149" w:rsidR="005640C9" w:rsidRPr="00EB2158" w:rsidRDefault="00C43870" w:rsidP="005640C9">
      <w:pPr>
        <w:pStyle w:val="Normlnywebov"/>
        <w:spacing w:line="276" w:lineRule="auto"/>
        <w:jc w:val="both"/>
        <w:rPr>
          <w:rFonts w:ascii="Renault Group" w:eastAsia="Renault Group" w:hAnsi="Renault Group"/>
          <w:b/>
          <w:bCs/>
          <w:sz w:val="22"/>
          <w:szCs w:val="22"/>
          <w:u w:val="single"/>
          <w:lang w:val="pl-PL"/>
        </w:rPr>
      </w:pPr>
      <w:r>
        <w:rPr>
          <w:rFonts w:ascii="Renault Group" w:eastAsia="Renault Group" w:hAnsi="Renault Group"/>
          <w:b/>
          <w:bCs/>
          <w:sz w:val="22"/>
          <w:szCs w:val="22"/>
          <w:u w:val="single"/>
          <w:lang w:val="pl"/>
        </w:rPr>
        <w:t xml:space="preserve">REFACTORY </w:t>
      </w:r>
      <w:r w:rsidR="000918C9">
        <w:rPr>
          <w:rFonts w:ascii="Renault Group" w:eastAsia="Renault Group" w:hAnsi="Renault Group"/>
          <w:b/>
          <w:bCs/>
          <w:sz w:val="22"/>
          <w:szCs w:val="22"/>
          <w:u w:val="single"/>
          <w:lang w:val="pl"/>
        </w:rPr>
        <w:t xml:space="preserve">v meste </w:t>
      </w:r>
      <w:r w:rsidR="00E67A24">
        <w:rPr>
          <w:rFonts w:ascii="Renault Group" w:eastAsia="Renault Group" w:hAnsi="Renault Group"/>
          <w:b/>
          <w:bCs/>
          <w:sz w:val="22"/>
          <w:szCs w:val="22"/>
          <w:u w:val="single"/>
          <w:lang w:val="pl"/>
        </w:rPr>
        <w:t>Fli</w:t>
      </w:r>
      <w:r>
        <w:rPr>
          <w:rFonts w:ascii="Renault Group" w:eastAsia="Renault Group" w:hAnsi="Renault Group"/>
          <w:b/>
          <w:bCs/>
          <w:sz w:val="22"/>
          <w:szCs w:val="22"/>
          <w:u w:val="single"/>
          <w:lang w:val="pl"/>
        </w:rPr>
        <w:t>ns</w:t>
      </w:r>
      <w:r w:rsidR="00E67A24">
        <w:rPr>
          <w:rFonts w:ascii="Renault Group" w:eastAsia="Renault Group" w:hAnsi="Renault Group"/>
          <w:b/>
          <w:bCs/>
          <w:sz w:val="22"/>
          <w:szCs w:val="22"/>
          <w:u w:val="single"/>
          <w:lang w:val="pl"/>
        </w:rPr>
        <w:t> </w:t>
      </w:r>
    </w:p>
    <w:p w14:paraId="2DF744AE" w14:textId="0A0FD89F" w:rsidR="005640C9" w:rsidRPr="001160D3" w:rsidRDefault="000918C9" w:rsidP="003F563B">
      <w:pPr>
        <w:pStyle w:val="Normlnywebov"/>
        <w:spacing w:after="0" w:afterAutospacing="0" w:line="276" w:lineRule="auto"/>
        <w:jc w:val="both"/>
        <w:rPr>
          <w:rFonts w:ascii="Renault Group" w:eastAsia="Renault Group" w:hAnsi="Renault Group"/>
          <w:sz w:val="22"/>
          <w:szCs w:val="22"/>
          <w:lang w:val="pl-PL"/>
        </w:rPr>
      </w:pPr>
      <w:r w:rsidRPr="000918C9">
        <w:rPr>
          <w:rFonts w:ascii="Renault Group" w:hAnsi="Renault Group"/>
          <w:sz w:val="22"/>
          <w:szCs w:val="22"/>
          <w:lang w:val="pl"/>
        </w:rPr>
        <w:t>Refactory je založená na ekosystéme postavenom na štyroch klastroch</w:t>
      </w:r>
      <w:r>
        <w:rPr>
          <w:rFonts w:ascii="Renault Group" w:hAnsi="Renault Group"/>
          <w:sz w:val="22"/>
          <w:szCs w:val="22"/>
          <w:lang w:val="pl"/>
        </w:rPr>
        <w:t>:</w:t>
      </w:r>
    </w:p>
    <w:p w14:paraId="0F62A52A" w14:textId="5718495C" w:rsidR="009B6196" w:rsidRPr="00AC52AB" w:rsidRDefault="00130911" w:rsidP="00B95B23">
      <w:pPr>
        <w:pStyle w:val="Normlnywebov"/>
        <w:numPr>
          <w:ilvl w:val="0"/>
          <w:numId w:val="40"/>
        </w:numPr>
        <w:spacing w:before="0" w:beforeAutospacing="0" w:after="0" w:afterAutospacing="0" w:line="276" w:lineRule="auto"/>
        <w:jc w:val="both"/>
        <w:rPr>
          <w:rFonts w:ascii="Renault Group" w:eastAsia="Renault Group" w:hAnsi="Renault Group"/>
          <w:sz w:val="22"/>
          <w:szCs w:val="22"/>
          <w:lang w:val="pl-PL"/>
        </w:rPr>
      </w:pPr>
      <w:r w:rsidRPr="008D3389">
        <w:rPr>
          <w:rFonts w:ascii="Renault Group" w:eastAsia="Renault Group" w:hAnsi="Renault Group"/>
          <w:b/>
          <w:bCs/>
          <w:sz w:val="22"/>
          <w:szCs w:val="22"/>
          <w:lang w:val="pl"/>
        </w:rPr>
        <w:t>RE-TROFIT</w:t>
      </w:r>
      <w:r w:rsidRPr="00AC52AB">
        <w:rPr>
          <w:rFonts w:ascii="Renault Group" w:eastAsia="Renault Group" w:hAnsi="Renault Group"/>
          <w:sz w:val="22"/>
          <w:szCs w:val="22"/>
          <w:lang w:val="pl"/>
        </w:rPr>
        <w:t>: tento klaster, ktorý funguje od septembra 2021, združuje činnosti "modernizácie" a renovácie ojazdených vozidiel. V závode Refactory VO, ktorý funguje od septembra 2021, bolo</w:t>
      </w:r>
      <w:r w:rsidR="00431DD2">
        <w:rPr>
          <w:rFonts w:ascii="Renault Group" w:eastAsia="Renault Group" w:hAnsi="Renault Group"/>
          <w:sz w:val="22"/>
          <w:szCs w:val="22"/>
          <w:lang w:val="pl"/>
        </w:rPr>
        <w:t xml:space="preserve"> doposiaľ</w:t>
      </w:r>
      <w:r w:rsidRPr="00AC52AB">
        <w:rPr>
          <w:rFonts w:ascii="Renault Group" w:eastAsia="Renault Group" w:hAnsi="Renault Group"/>
          <w:sz w:val="22"/>
          <w:szCs w:val="22"/>
          <w:lang w:val="pl"/>
        </w:rPr>
        <w:t xml:space="preserve"> repasovaných viac ako 1 500 automobilov. V nasledujúcich dvoch rokoch sa plánuje zvýšiť kapacit</w:t>
      </w:r>
      <w:r w:rsidR="00B80B8C">
        <w:rPr>
          <w:rFonts w:ascii="Renault Group" w:eastAsia="Renault Group" w:hAnsi="Renault Group"/>
          <w:sz w:val="22"/>
          <w:szCs w:val="22"/>
          <w:lang w:val="pl"/>
        </w:rPr>
        <w:t>a</w:t>
      </w:r>
      <w:r w:rsidRPr="00AC52AB">
        <w:rPr>
          <w:rFonts w:ascii="Renault Group" w:eastAsia="Renault Group" w:hAnsi="Renault Group"/>
          <w:sz w:val="22"/>
          <w:szCs w:val="22"/>
          <w:lang w:val="pl"/>
        </w:rPr>
        <w:t xml:space="preserve"> </w:t>
      </w:r>
      <w:r w:rsidR="00B80B8C">
        <w:rPr>
          <w:rFonts w:ascii="Renault Group" w:eastAsia="Renault Group" w:hAnsi="Renault Group"/>
          <w:sz w:val="22"/>
          <w:szCs w:val="22"/>
          <w:lang w:val="pl"/>
        </w:rPr>
        <w:t>fabriky</w:t>
      </w:r>
      <w:r w:rsidRPr="00AC52AB">
        <w:rPr>
          <w:rFonts w:ascii="Renault Group" w:eastAsia="Renault Group" w:hAnsi="Renault Group"/>
          <w:sz w:val="22"/>
          <w:szCs w:val="22"/>
          <w:lang w:val="pl"/>
        </w:rPr>
        <w:t xml:space="preserve"> a obohatiť ho o nové činnosti, ako sú komplexné opravy karosérií. Do roku 2023 sa preskúma aj projekt zavedenia ponuky modernizácie dodávok na elektrický pohon</w:t>
      </w:r>
      <w:r w:rsidR="00725432" w:rsidRPr="00AC52AB">
        <w:rPr>
          <w:rFonts w:ascii="Renault Group" w:eastAsia="Renault Group" w:hAnsi="Renault Group"/>
          <w:sz w:val="22"/>
          <w:szCs w:val="22"/>
          <w:lang w:val="pl"/>
        </w:rPr>
        <w:t xml:space="preserve">. </w:t>
      </w:r>
    </w:p>
    <w:p w14:paraId="1A257CDD" w14:textId="77777777" w:rsidR="00515A50" w:rsidRPr="00EB2158" w:rsidRDefault="00515A50" w:rsidP="0073018D">
      <w:pPr>
        <w:pStyle w:val="Normlnywebov"/>
        <w:spacing w:before="0" w:beforeAutospacing="0" w:after="0" w:afterAutospacing="0" w:line="276" w:lineRule="auto"/>
        <w:ind w:left="360"/>
        <w:jc w:val="both"/>
        <w:rPr>
          <w:rFonts w:ascii="Renault Group" w:eastAsia="Renault Group" w:hAnsi="Renault Group"/>
          <w:sz w:val="22"/>
          <w:szCs w:val="22"/>
          <w:lang w:val="pl-PL"/>
        </w:rPr>
      </w:pPr>
    </w:p>
    <w:p w14:paraId="3B1C4D9F" w14:textId="77777777" w:rsidR="00E23BDB" w:rsidRDefault="00130911" w:rsidP="00E23BDB">
      <w:pPr>
        <w:pStyle w:val="Normlnywebov"/>
        <w:numPr>
          <w:ilvl w:val="0"/>
          <w:numId w:val="40"/>
        </w:numPr>
        <w:spacing w:before="0" w:beforeAutospacing="0" w:after="0" w:afterAutospacing="0" w:line="276" w:lineRule="auto"/>
        <w:jc w:val="both"/>
        <w:rPr>
          <w:rFonts w:ascii="Renault Group" w:eastAsia="Renault Group" w:hAnsi="Renault Group"/>
          <w:sz w:val="22"/>
          <w:szCs w:val="22"/>
          <w:lang w:val="pl-PL"/>
        </w:rPr>
      </w:pPr>
      <w:r w:rsidRPr="00AC52AB">
        <w:rPr>
          <w:rFonts w:ascii="Renault Group" w:eastAsia="Renault Group" w:hAnsi="Renault Group"/>
          <w:b/>
          <w:bCs/>
          <w:sz w:val="22"/>
          <w:szCs w:val="22"/>
          <w:lang w:val="pl"/>
        </w:rPr>
        <w:t xml:space="preserve">RE-ENERGY: </w:t>
      </w:r>
      <w:r w:rsidRPr="00AC52AB">
        <w:rPr>
          <w:rFonts w:ascii="Renault Group" w:eastAsia="Renault Group" w:hAnsi="Renault Group"/>
          <w:sz w:val="22"/>
          <w:szCs w:val="22"/>
          <w:lang w:val="pl"/>
        </w:rPr>
        <w:t xml:space="preserve">tento klaster je zodpovedný za skúmanie nových možností sekundárneho využitia batérií a vývoj nových energetických technológií. S rozvojom elektromobility sa Gaia - dcérska spoločnosť </w:t>
      </w:r>
      <w:r w:rsidR="00431DD2">
        <w:rPr>
          <w:rFonts w:ascii="Renault Group" w:eastAsia="Renault Group" w:hAnsi="Renault Group"/>
          <w:sz w:val="22"/>
          <w:szCs w:val="22"/>
          <w:lang w:val="pl"/>
        </w:rPr>
        <w:t>S</w:t>
      </w:r>
      <w:r w:rsidRPr="00AC52AB">
        <w:rPr>
          <w:rFonts w:ascii="Renault Group" w:eastAsia="Renault Group" w:hAnsi="Renault Group"/>
          <w:sz w:val="22"/>
          <w:szCs w:val="22"/>
          <w:lang w:val="pl"/>
        </w:rPr>
        <w:t>kupiny špecializujúca sa na opravy batérií - pripravuje na rozšírenie svojej činnosti: do konca roka 2021 vykoná 2 000 opráv</w:t>
      </w:r>
      <w:r w:rsidRPr="00130911">
        <w:rPr>
          <w:rFonts w:ascii="Renault Group" w:eastAsia="Renault Group" w:hAnsi="Renault Group"/>
          <w:b/>
          <w:bCs/>
          <w:sz w:val="22"/>
          <w:szCs w:val="22"/>
          <w:lang w:val="pl"/>
        </w:rPr>
        <w:t xml:space="preserve"> </w:t>
      </w:r>
      <w:r w:rsidRPr="00AC52AB">
        <w:rPr>
          <w:rFonts w:ascii="Renault Group" w:eastAsia="Renault Group" w:hAnsi="Renault Group"/>
          <w:sz w:val="22"/>
          <w:szCs w:val="22"/>
          <w:lang w:val="pl"/>
        </w:rPr>
        <w:t xml:space="preserve">batérií a do roku 2030 ich počet vzrastie na 20 000 opráv ročne. </w:t>
      </w:r>
    </w:p>
    <w:p w14:paraId="70BF7B30" w14:textId="77777777" w:rsidR="00E23BDB" w:rsidRPr="00E23BDB" w:rsidRDefault="00130911" w:rsidP="00E23BDB">
      <w:pPr>
        <w:pStyle w:val="Normlnywebov"/>
        <w:spacing w:before="0" w:beforeAutospacing="0" w:after="0" w:afterAutospacing="0" w:line="276" w:lineRule="auto"/>
        <w:jc w:val="both"/>
        <w:rPr>
          <w:rFonts w:ascii="Renault Group" w:eastAsia="Renault Group" w:hAnsi="Renault Group"/>
          <w:sz w:val="22"/>
          <w:szCs w:val="22"/>
          <w:lang w:val="pl-PL"/>
        </w:rPr>
      </w:pPr>
      <w:r w:rsidRPr="00E23BDB">
        <w:rPr>
          <w:rFonts w:ascii="Renault Group" w:eastAsia="Renault Group" w:hAnsi="Renault Group"/>
          <w:sz w:val="22"/>
          <w:szCs w:val="22"/>
          <w:lang w:val="pl"/>
        </w:rPr>
        <w:t xml:space="preserve">V roku 2021 bol v závode Flins v spolupráci so spoločnosťou Mobilize nainštalovaný stacionárny systém skladovania energie s kapacitou 15 MWh (projekt "Advanced Battery Storage") využívajúci trakčné batérie. V dôsledku vývoja mobilných alebo stacionárnych systémov skladovania energie pre rôzne aplikácie (staveniská, skladovanie solárnej energie, skladovanie energie na lodiach atď.) sa ich celková kapacita v rokoch 2021 až 2022 zvýši na 30 MWh. </w:t>
      </w:r>
    </w:p>
    <w:p w14:paraId="650E9E19" w14:textId="77777777" w:rsidR="00E23BDB" w:rsidRDefault="00E23BDB" w:rsidP="00E23BDB">
      <w:pPr>
        <w:pStyle w:val="Normlnywebov"/>
        <w:spacing w:before="0" w:beforeAutospacing="0" w:after="0" w:afterAutospacing="0" w:line="276" w:lineRule="auto"/>
        <w:jc w:val="both"/>
        <w:rPr>
          <w:rFonts w:ascii="Renault Group" w:eastAsia="Renault Group" w:hAnsi="Renault Group"/>
          <w:sz w:val="22"/>
          <w:szCs w:val="22"/>
          <w:lang w:val="pl"/>
        </w:rPr>
      </w:pPr>
    </w:p>
    <w:p w14:paraId="063D537A" w14:textId="0E080759" w:rsidR="00682B88" w:rsidRPr="00E23BDB" w:rsidRDefault="00130911" w:rsidP="00E23BDB">
      <w:pPr>
        <w:pStyle w:val="Normlnywebov"/>
        <w:spacing w:before="0" w:beforeAutospacing="0" w:after="0" w:afterAutospacing="0" w:line="276" w:lineRule="auto"/>
        <w:jc w:val="both"/>
        <w:rPr>
          <w:rFonts w:ascii="Renault Group" w:eastAsia="Renault Group" w:hAnsi="Renault Group"/>
          <w:sz w:val="22"/>
          <w:szCs w:val="22"/>
          <w:lang w:val="pl-PL"/>
        </w:rPr>
      </w:pPr>
      <w:r w:rsidRPr="00E23BDB">
        <w:rPr>
          <w:rFonts w:ascii="Renault Group" w:eastAsia="Renault Group" w:hAnsi="Renault Group"/>
          <w:sz w:val="22"/>
          <w:szCs w:val="22"/>
          <w:lang w:val="pl"/>
        </w:rPr>
        <w:t>V rámci spoločného podniku Hyvia - špecializujúceho sa na vodíkový pohon - sa od roku 2022 činnosť závodu vo Flins rozšíri o inštaláciu palivových článkov, nabíjacích staníc a dodávky vodíka</w:t>
      </w:r>
      <w:r w:rsidR="002D7FF7" w:rsidRPr="00E23BDB">
        <w:rPr>
          <w:rFonts w:ascii="Renault Group" w:eastAsia="Renault Group" w:hAnsi="Renault Group"/>
          <w:sz w:val="22"/>
          <w:szCs w:val="22"/>
          <w:lang w:val="pl"/>
        </w:rPr>
        <w:t>.</w:t>
      </w:r>
    </w:p>
    <w:p w14:paraId="66CD1B44" w14:textId="320B90FB" w:rsidR="00682B88" w:rsidRPr="00CB4056" w:rsidRDefault="00160E1E" w:rsidP="00682B88">
      <w:pPr>
        <w:pStyle w:val="Normlnywebov"/>
        <w:numPr>
          <w:ilvl w:val="0"/>
          <w:numId w:val="40"/>
        </w:numPr>
        <w:spacing w:line="276" w:lineRule="auto"/>
        <w:jc w:val="both"/>
        <w:rPr>
          <w:rFonts w:ascii="Renault Group" w:eastAsia="Renault Group" w:hAnsi="Renault Group"/>
          <w:sz w:val="22"/>
          <w:szCs w:val="22"/>
          <w:lang w:val="pl"/>
        </w:rPr>
      </w:pPr>
      <w:r w:rsidRPr="008D3389">
        <w:rPr>
          <w:rFonts w:ascii="Renault Group" w:eastAsia="Renault Group" w:hAnsi="Renault Group"/>
          <w:b/>
          <w:bCs/>
          <w:sz w:val="22"/>
          <w:szCs w:val="22"/>
          <w:lang w:val="pl"/>
        </w:rPr>
        <w:lastRenderedPageBreak/>
        <w:t>RE-CYCLE</w:t>
      </w:r>
      <w:r w:rsidRPr="00AC52AB">
        <w:rPr>
          <w:rFonts w:ascii="Renault Group" w:eastAsia="Renault Group" w:hAnsi="Renault Group"/>
          <w:sz w:val="22"/>
          <w:szCs w:val="22"/>
          <w:lang w:val="pl"/>
        </w:rPr>
        <w:t>: činnosti tohto zoskupenia zahŕňajú recykláciu a opätovné použitie dielov a materiálov. Postupný presun zamestnancov zo závodu Choisy-le-Roi</w:t>
      </w:r>
      <w:r w:rsidR="0079064E">
        <w:rPr>
          <w:rFonts w:ascii="Renault Group" w:eastAsia="Renault Group" w:hAnsi="Renault Group"/>
          <w:sz w:val="22"/>
          <w:szCs w:val="22"/>
          <w:lang w:val="pl"/>
        </w:rPr>
        <w:t xml:space="preserve"> (v r.2021-2022)</w:t>
      </w:r>
      <w:r w:rsidRPr="00AC52AB">
        <w:rPr>
          <w:rFonts w:ascii="Renault Group" w:eastAsia="Renault Group" w:hAnsi="Renault Group"/>
          <w:sz w:val="22"/>
          <w:szCs w:val="22"/>
          <w:lang w:val="pl"/>
        </w:rPr>
        <w:t>, ktorý sa špecializuje na opätovnú výrobu mechanických častí, umožní maximalizovať sekundárne využitie použitých a náhradných dielov</w:t>
      </w:r>
      <w:r w:rsidR="0042258C">
        <w:rPr>
          <w:rFonts w:ascii="Renault Group" w:eastAsia="Renault Group" w:hAnsi="Renault Group"/>
          <w:sz w:val="22"/>
          <w:szCs w:val="22"/>
          <w:lang w:val="pl"/>
        </w:rPr>
        <w:t xml:space="preserve"> nielen</w:t>
      </w:r>
      <w:r w:rsidRPr="00AC52AB">
        <w:rPr>
          <w:rFonts w:ascii="Renault Group" w:eastAsia="Renault Group" w:hAnsi="Renault Group"/>
          <w:sz w:val="22"/>
          <w:szCs w:val="22"/>
          <w:lang w:val="pl"/>
        </w:rPr>
        <w:t xml:space="preserve"> v závode VO</w:t>
      </w:r>
      <w:r w:rsidR="00332711">
        <w:rPr>
          <w:rFonts w:ascii="Renault Group" w:eastAsia="Renault Group" w:hAnsi="Renault Group"/>
          <w:sz w:val="22"/>
          <w:szCs w:val="22"/>
          <w:lang w:val="pl"/>
        </w:rPr>
        <w:t>, ale aj</w:t>
      </w:r>
      <w:r w:rsidRPr="00AC52AB">
        <w:rPr>
          <w:rFonts w:ascii="Renault Group" w:eastAsia="Renault Group" w:hAnsi="Renault Group"/>
          <w:sz w:val="22"/>
          <w:szCs w:val="22"/>
          <w:lang w:val="pl"/>
        </w:rPr>
        <w:t xml:space="preserve"> a v celej </w:t>
      </w:r>
      <w:r w:rsidR="0079064E">
        <w:rPr>
          <w:rFonts w:ascii="Renault Group" w:eastAsia="Renault Group" w:hAnsi="Renault Group"/>
          <w:sz w:val="22"/>
          <w:szCs w:val="22"/>
          <w:lang w:val="pl"/>
        </w:rPr>
        <w:t>S</w:t>
      </w:r>
      <w:r w:rsidRPr="00AC52AB">
        <w:rPr>
          <w:rFonts w:ascii="Renault Group" w:eastAsia="Renault Group" w:hAnsi="Renault Group"/>
          <w:sz w:val="22"/>
          <w:szCs w:val="22"/>
          <w:lang w:val="pl"/>
        </w:rPr>
        <w:t>kupine. V rámci presunu činností sa plánuje aj rozšírenie</w:t>
      </w:r>
      <w:r w:rsidRPr="00160E1E">
        <w:rPr>
          <w:rFonts w:ascii="Renault Group" w:eastAsia="Renault Group" w:hAnsi="Renault Group"/>
          <w:b/>
          <w:bCs/>
          <w:sz w:val="22"/>
          <w:szCs w:val="22"/>
          <w:lang w:val="pl"/>
        </w:rPr>
        <w:t xml:space="preserve"> </w:t>
      </w:r>
      <w:r w:rsidRPr="00AC52AB">
        <w:rPr>
          <w:rFonts w:ascii="Renault Group" w:eastAsia="Renault Group" w:hAnsi="Renault Group"/>
          <w:sz w:val="22"/>
          <w:szCs w:val="22"/>
          <w:lang w:val="pl"/>
        </w:rPr>
        <w:t>strategickej činnosti o opravy elektronických systémov (mechatronika). Klaster tiež pokračuje v zavádzaní krátkych slučiek na recykláciu dielov a materiálov, ako sú katalyzátory alebo nárazníky</w:t>
      </w:r>
      <w:r w:rsidR="00297036" w:rsidRPr="00AC52AB">
        <w:rPr>
          <w:rFonts w:ascii="Renault Group" w:eastAsia="Renault Group" w:hAnsi="Renault Group"/>
          <w:sz w:val="22"/>
          <w:szCs w:val="22"/>
          <w:lang w:val="pl"/>
        </w:rPr>
        <w:t xml:space="preserve">. </w:t>
      </w:r>
    </w:p>
    <w:p w14:paraId="3E938560" w14:textId="3B6EA583" w:rsidR="007177FA" w:rsidRPr="00160E1E" w:rsidRDefault="0074641D" w:rsidP="00160E1E">
      <w:pPr>
        <w:pStyle w:val="Normlnywebov"/>
        <w:numPr>
          <w:ilvl w:val="0"/>
          <w:numId w:val="40"/>
        </w:numPr>
        <w:spacing w:line="276" w:lineRule="auto"/>
        <w:jc w:val="both"/>
        <w:rPr>
          <w:rFonts w:ascii="Renault Group" w:eastAsia="Renault Group" w:hAnsi="Renault Group"/>
          <w:b/>
          <w:bCs/>
          <w:sz w:val="22"/>
          <w:szCs w:val="22"/>
          <w:lang w:val="pl"/>
        </w:rPr>
      </w:pPr>
      <w:r w:rsidRPr="008D3389">
        <w:rPr>
          <w:rFonts w:ascii="Renault Group" w:eastAsia="Renault Group" w:hAnsi="Renault Group"/>
          <w:b/>
          <w:bCs/>
          <w:sz w:val="22"/>
          <w:szCs w:val="22"/>
          <w:lang w:val="pl"/>
        </w:rPr>
        <w:t>RE-START</w:t>
      </w:r>
      <w:r w:rsidRPr="00AC52AB">
        <w:rPr>
          <w:rFonts w:ascii="Renault Group" w:eastAsia="Renault Group" w:hAnsi="Renault Group"/>
          <w:sz w:val="22"/>
          <w:szCs w:val="22"/>
          <w:lang w:val="pl"/>
        </w:rPr>
        <w:t xml:space="preserve">: tento klaster zahŕňa projekt inovačného a školiaceho centra. Pozostáva z troch jednotiek: </w:t>
      </w:r>
      <w:r w:rsidR="00332711">
        <w:rPr>
          <w:rFonts w:ascii="Renault Group" w:eastAsia="Renault Group" w:hAnsi="Renault Group"/>
          <w:sz w:val="22"/>
          <w:szCs w:val="22"/>
          <w:lang w:val="pl"/>
        </w:rPr>
        <w:t>I</w:t>
      </w:r>
      <w:r w:rsidRPr="00AC52AB">
        <w:rPr>
          <w:rFonts w:ascii="Renault Group" w:eastAsia="Renault Group" w:hAnsi="Renault Group"/>
          <w:sz w:val="22"/>
          <w:szCs w:val="22"/>
          <w:lang w:val="pl"/>
        </w:rPr>
        <w:t>novačného centra pre priemysel 4.0 na vývoj prototypov, vývoj technológie 3D tlače a modernizáciu robotov, aktivity na vývoj prototypov úžitkových vozidiel a kampusu, v ktorom zamestnanci závodu Flins absolvujú špecifické priemyselné školenia. Začiatkom roka 2022 sa klaster rozšíri o inkubátor zameraný na výskumné a inovačné aktivity v oblasti obehového hospodárstva, ako aj o niekoľko nových akademických vzdelávacích kurzov s absolventskou certifikáciou s podporou regionálnej vlády</w:t>
      </w:r>
      <w:r w:rsidR="00B96790" w:rsidRPr="00160E1E">
        <w:rPr>
          <w:rFonts w:ascii="Renault Group" w:eastAsia="Renault Group" w:hAnsi="Renault Group"/>
          <w:sz w:val="22"/>
          <w:szCs w:val="22"/>
          <w:lang w:val="pl"/>
        </w:rPr>
        <w:t>.</w:t>
      </w:r>
    </w:p>
    <w:p w14:paraId="35639FD6" w14:textId="77777777" w:rsidR="002B2087" w:rsidRPr="00EB2158" w:rsidRDefault="002B2087" w:rsidP="007177FA">
      <w:pPr>
        <w:pStyle w:val="Normlnywebov"/>
        <w:spacing w:before="0" w:beforeAutospacing="0" w:after="0" w:afterAutospacing="0" w:line="276" w:lineRule="auto"/>
        <w:jc w:val="both"/>
        <w:rPr>
          <w:rFonts w:ascii="Renault Group" w:eastAsia="Renault Group" w:hAnsi="Renault Group"/>
          <w:sz w:val="22"/>
          <w:szCs w:val="22"/>
          <w:lang w:val="pl-PL"/>
        </w:rPr>
      </w:pPr>
    </w:p>
    <w:p w14:paraId="78006199" w14:textId="3EC3E647" w:rsidR="00B21F16" w:rsidRPr="00EB2158" w:rsidRDefault="0074641D" w:rsidP="007177FA">
      <w:pPr>
        <w:pStyle w:val="Normlnywebov"/>
        <w:spacing w:before="0" w:beforeAutospacing="0" w:after="0" w:afterAutospacing="0" w:line="276" w:lineRule="auto"/>
        <w:jc w:val="both"/>
        <w:rPr>
          <w:rFonts w:ascii="Renault Group" w:eastAsia="Renault Group" w:hAnsi="Renault Group"/>
          <w:b/>
          <w:bCs/>
          <w:sz w:val="22"/>
          <w:szCs w:val="22"/>
          <w:lang w:val="pl-PL"/>
        </w:rPr>
      </w:pPr>
      <w:r w:rsidRPr="0074641D">
        <w:rPr>
          <w:rFonts w:ascii="Renault Group" w:eastAsia="Renault Group" w:hAnsi="Renault Group"/>
          <w:sz w:val="22"/>
          <w:szCs w:val="22"/>
          <w:lang w:val="pl"/>
        </w:rPr>
        <w:t>Do konca roka 2021 bude do prevádzky Refactory zapojených 700 zamestnancov závodu Flins. Do roku 2030 by sa počet zamestnancov v závode mal zvýšiť na 3</w:t>
      </w:r>
      <w:r>
        <w:rPr>
          <w:rFonts w:ascii="Renault Group" w:eastAsia="Renault Group" w:hAnsi="Renault Group"/>
          <w:sz w:val="22"/>
          <w:szCs w:val="22"/>
          <w:lang w:val="pl"/>
        </w:rPr>
        <w:t> </w:t>
      </w:r>
      <w:r w:rsidRPr="0074641D">
        <w:rPr>
          <w:rFonts w:ascii="Renault Group" w:eastAsia="Renault Group" w:hAnsi="Renault Group"/>
          <w:sz w:val="22"/>
          <w:szCs w:val="22"/>
          <w:lang w:val="pl"/>
        </w:rPr>
        <w:t>000</w:t>
      </w:r>
      <w:r w:rsidR="007177FA">
        <w:rPr>
          <w:rFonts w:ascii="Renault Group" w:eastAsia="Renault Group" w:hAnsi="Renault Group"/>
          <w:sz w:val="22"/>
          <w:szCs w:val="22"/>
          <w:lang w:val="pl"/>
        </w:rPr>
        <w:t>.</w:t>
      </w:r>
      <w:r w:rsidR="007177FA">
        <w:rPr>
          <w:rFonts w:ascii="Renault Group" w:eastAsia="Renault Group" w:hAnsi="Renault Group"/>
          <w:b/>
          <w:bCs/>
          <w:sz w:val="22"/>
          <w:szCs w:val="22"/>
          <w:lang w:val="pl"/>
        </w:rPr>
        <w:t xml:space="preserve"> </w:t>
      </w:r>
    </w:p>
    <w:p w14:paraId="5964E2FD" w14:textId="77777777" w:rsidR="00636273" w:rsidRPr="00EB2158" w:rsidRDefault="00636273" w:rsidP="007177FA">
      <w:pPr>
        <w:pStyle w:val="Normlnywebov"/>
        <w:spacing w:before="0" w:beforeAutospacing="0" w:after="0" w:afterAutospacing="0" w:line="276" w:lineRule="auto"/>
        <w:jc w:val="both"/>
        <w:rPr>
          <w:rFonts w:asciiTheme="minorHAnsi" w:hAnsiTheme="minorHAnsi" w:cstheme="minorHAnsi"/>
          <w:sz w:val="22"/>
          <w:szCs w:val="22"/>
          <w:lang w:val="pl-PL"/>
        </w:rPr>
      </w:pPr>
    </w:p>
    <w:p w14:paraId="5A21D5C1" w14:textId="77777777" w:rsidR="00B21F16" w:rsidRPr="00EB2158" w:rsidRDefault="00B21F16" w:rsidP="00B21F16">
      <w:pPr>
        <w:pStyle w:val="Normlnywebov"/>
        <w:spacing w:before="0" w:beforeAutospacing="0" w:after="0" w:afterAutospacing="0" w:line="276" w:lineRule="auto"/>
        <w:jc w:val="both"/>
        <w:rPr>
          <w:rFonts w:asciiTheme="minorHAnsi" w:hAnsiTheme="minorHAnsi" w:cstheme="minorHAnsi"/>
          <w:sz w:val="22"/>
          <w:szCs w:val="22"/>
          <w:lang w:val="pl-PL"/>
        </w:rPr>
      </w:pPr>
    </w:p>
    <w:p w14:paraId="187DCF2B" w14:textId="061F9335" w:rsidR="00636273" w:rsidRDefault="00F05E12" w:rsidP="00515A50">
      <w:pPr>
        <w:autoSpaceDE w:val="0"/>
        <w:autoSpaceDN w:val="0"/>
        <w:adjustRightInd w:val="0"/>
        <w:jc w:val="both"/>
        <w:rPr>
          <w:rFonts w:ascii="Renault Group" w:eastAsia="Renault Group" w:hAnsi="Renault Group"/>
          <w:b/>
          <w:bCs/>
          <w:sz w:val="22"/>
          <w:szCs w:val="22"/>
          <w:u w:val="single"/>
          <w:lang w:val="pl"/>
        </w:rPr>
      </w:pPr>
      <w:r w:rsidRPr="00F05E12">
        <w:rPr>
          <w:rFonts w:ascii="Renault Group" w:eastAsia="Renault Group" w:hAnsi="Renault Group"/>
          <w:b/>
          <w:bCs/>
          <w:sz w:val="22"/>
          <w:szCs w:val="22"/>
          <w:u w:val="single"/>
          <w:lang w:val="pl"/>
        </w:rPr>
        <w:t>Továreň VO: čas realizácie, náklady a špičková kvalita</w:t>
      </w:r>
    </w:p>
    <w:p w14:paraId="4B214FD3" w14:textId="77777777" w:rsidR="00F05E12" w:rsidRPr="00EB2158" w:rsidRDefault="00F05E12" w:rsidP="00515A50">
      <w:pPr>
        <w:autoSpaceDE w:val="0"/>
        <w:autoSpaceDN w:val="0"/>
        <w:adjustRightInd w:val="0"/>
        <w:jc w:val="both"/>
        <w:rPr>
          <w:rFonts w:ascii="Renault Group" w:eastAsia="Renault Group" w:hAnsi="Renault Group"/>
          <w:b/>
          <w:bCs/>
          <w:sz w:val="22"/>
          <w:szCs w:val="22"/>
          <w:u w:val="single"/>
          <w:lang w:val="pl-PL"/>
        </w:rPr>
      </w:pPr>
    </w:p>
    <w:p w14:paraId="4979E429" w14:textId="09F6E275" w:rsidR="00A6062D" w:rsidRPr="00EB2158" w:rsidRDefault="00F05E12" w:rsidP="00515A50">
      <w:pPr>
        <w:autoSpaceDE w:val="0"/>
        <w:autoSpaceDN w:val="0"/>
        <w:adjustRightInd w:val="0"/>
        <w:jc w:val="both"/>
        <w:rPr>
          <w:rFonts w:ascii="Renault Group" w:eastAsia="Renault Group" w:hAnsi="Renault Group"/>
          <w:sz w:val="22"/>
          <w:szCs w:val="22"/>
          <w:lang w:val="pl-PL"/>
        </w:rPr>
      </w:pPr>
      <w:r w:rsidRPr="00F05E12">
        <w:rPr>
          <w:rFonts w:ascii="Renault Group" w:eastAsia="Renault Group" w:hAnsi="Renault Group"/>
          <w:sz w:val="22"/>
          <w:szCs w:val="22"/>
          <w:lang w:val="pl"/>
        </w:rPr>
        <w:t>S cieľom zachovať hodnotu výrobku a uspokojiť rastúci trh s ojazdenými vozidlami (SU) boli operácie spoločnosti Factory VO vo Flins založené na jedinečnom modeli, ktorý poskytuje najvyššiu úroveň z hľadiska času realizácie, nákladov a kvality. Továreň VO je 100 % počítačovo vybavený závod, ktorý zabezpečuje sledovateľnosť a monitorovanie etáp obnovy vozidla do stavu z výroby v reálnom čase. Závod je prispôsobený na spracovanie rôznych typov vozidiel všetkých značiek a má 4 hlavné výhody</w:t>
      </w:r>
      <w:r w:rsidR="00A6062D">
        <w:rPr>
          <w:rFonts w:ascii="Renault Group" w:eastAsia="Renault Group" w:hAnsi="Renault Group"/>
          <w:sz w:val="22"/>
          <w:szCs w:val="22"/>
          <w:lang w:val="pl"/>
        </w:rPr>
        <w:t>:</w:t>
      </w:r>
    </w:p>
    <w:p w14:paraId="6432E53D" w14:textId="77777777" w:rsidR="00A6062D" w:rsidRPr="00EB2158" w:rsidRDefault="00A6062D" w:rsidP="00515A50">
      <w:pPr>
        <w:autoSpaceDE w:val="0"/>
        <w:autoSpaceDN w:val="0"/>
        <w:adjustRightInd w:val="0"/>
        <w:jc w:val="both"/>
        <w:rPr>
          <w:rFonts w:ascii="Renault Group" w:eastAsia="Renault Group" w:hAnsi="Renault Group"/>
          <w:sz w:val="22"/>
          <w:szCs w:val="22"/>
          <w:lang w:val="pl-PL"/>
        </w:rPr>
      </w:pPr>
    </w:p>
    <w:p w14:paraId="0F914807" w14:textId="78B5D389" w:rsidR="00A6062D" w:rsidRPr="004A3ABA" w:rsidRDefault="00A6062D" w:rsidP="0073018D">
      <w:pPr>
        <w:pStyle w:val="Odsekzoznamu"/>
        <w:numPr>
          <w:ilvl w:val="0"/>
          <w:numId w:val="39"/>
        </w:numPr>
        <w:autoSpaceDE w:val="0"/>
        <w:autoSpaceDN w:val="0"/>
        <w:adjustRightInd w:val="0"/>
        <w:spacing w:after="0" w:line="240" w:lineRule="auto"/>
        <w:jc w:val="both"/>
        <w:rPr>
          <w:rFonts w:ascii="Renault Group" w:eastAsia="Renault Group" w:hAnsi="Renault Group"/>
          <w:b/>
          <w:bCs/>
        </w:rPr>
      </w:pPr>
      <w:r>
        <w:rPr>
          <w:rFonts w:ascii="Renault Group" w:eastAsia="Renault Group" w:hAnsi="Renault Group"/>
          <w:b/>
          <w:bCs/>
          <w:lang w:val="pl"/>
        </w:rPr>
        <w:t xml:space="preserve">EFEKT </w:t>
      </w:r>
      <w:r w:rsidR="00364F75">
        <w:rPr>
          <w:rFonts w:ascii="Renault Group" w:eastAsia="Renault Group" w:hAnsi="Renault Group"/>
          <w:b/>
          <w:bCs/>
          <w:lang w:val="pl"/>
        </w:rPr>
        <w:t>ROZSAHU</w:t>
      </w:r>
      <w:r>
        <w:rPr>
          <w:rFonts w:ascii="Renault Group" w:eastAsia="Renault Group" w:hAnsi="Renault Group"/>
          <w:b/>
          <w:bCs/>
          <w:lang w:val="pl"/>
        </w:rPr>
        <w:t xml:space="preserve"> </w:t>
      </w:r>
    </w:p>
    <w:p w14:paraId="7BA8686F" w14:textId="490ACE63" w:rsidR="00A6062D" w:rsidRPr="00EB2158" w:rsidRDefault="00C65EC8" w:rsidP="00515A50">
      <w:pPr>
        <w:autoSpaceDE w:val="0"/>
        <w:autoSpaceDN w:val="0"/>
        <w:adjustRightInd w:val="0"/>
        <w:jc w:val="both"/>
        <w:rPr>
          <w:rFonts w:ascii="Renault Group" w:eastAsia="Renault Group" w:hAnsi="Renault Group"/>
          <w:sz w:val="22"/>
          <w:szCs w:val="22"/>
          <w:lang w:val="pl-PL"/>
        </w:rPr>
      </w:pPr>
      <w:r w:rsidRPr="00C65EC8">
        <w:rPr>
          <w:rFonts w:ascii="Renault Group" w:eastAsia="Renault Group" w:hAnsi="Renault Group"/>
          <w:sz w:val="22"/>
          <w:szCs w:val="22"/>
          <w:lang w:val="pl"/>
        </w:rPr>
        <w:t>Závod Factory VO vo Flins sa rozprestiera na ploche 11 000 m2 a je najväčším závodom na repasovanie automobilov v Európe. Vďaka trojzmennej prevádzke umožňuje denne obnoviť 180 automobilov do továrenského stavu, pričom cieľom je do roku 2023 vyrobiť 45 000 automobilov ročne s možnosťou zdvojnásobenia tohto počtu v strednodobom horizonte</w:t>
      </w:r>
      <w:r w:rsidR="00A6062D">
        <w:rPr>
          <w:rFonts w:ascii="Renault Group" w:eastAsia="Renault Group" w:hAnsi="Renault Group"/>
          <w:sz w:val="22"/>
          <w:szCs w:val="22"/>
          <w:lang w:val="pl"/>
        </w:rPr>
        <w:t>.</w:t>
      </w:r>
    </w:p>
    <w:p w14:paraId="5ADC6422" w14:textId="77777777" w:rsidR="00636273" w:rsidRPr="00EB2158" w:rsidRDefault="00636273" w:rsidP="00515A50">
      <w:pPr>
        <w:autoSpaceDE w:val="0"/>
        <w:autoSpaceDN w:val="0"/>
        <w:adjustRightInd w:val="0"/>
        <w:jc w:val="both"/>
        <w:rPr>
          <w:rFonts w:ascii="Renault Group" w:eastAsia="Renault Group" w:hAnsi="Renault Group"/>
          <w:sz w:val="22"/>
          <w:szCs w:val="22"/>
          <w:lang w:val="pl-PL"/>
        </w:rPr>
      </w:pPr>
    </w:p>
    <w:p w14:paraId="7AAFF32F" w14:textId="0F4890FB" w:rsidR="00895666" w:rsidRPr="004A3ABA" w:rsidRDefault="00F7504F" w:rsidP="0073018D">
      <w:pPr>
        <w:pStyle w:val="Odsekzoznamu"/>
        <w:numPr>
          <w:ilvl w:val="0"/>
          <w:numId w:val="39"/>
        </w:numPr>
        <w:autoSpaceDE w:val="0"/>
        <w:autoSpaceDN w:val="0"/>
        <w:adjustRightInd w:val="0"/>
        <w:spacing w:after="0" w:line="240" w:lineRule="auto"/>
        <w:jc w:val="both"/>
        <w:rPr>
          <w:rFonts w:ascii="Renault Group" w:eastAsia="Renault Group" w:hAnsi="Renault Group"/>
          <w:b/>
          <w:bCs/>
        </w:rPr>
      </w:pPr>
      <w:r>
        <w:rPr>
          <w:rFonts w:ascii="Renault Group" w:eastAsia="Renault Group" w:hAnsi="Renault Group"/>
          <w:b/>
          <w:bCs/>
          <w:lang w:val="pl"/>
        </w:rPr>
        <w:t>NÁKLADY</w:t>
      </w:r>
    </w:p>
    <w:p w14:paraId="31170B43" w14:textId="15FBB497" w:rsidR="007D4EAA" w:rsidRPr="00823FF0" w:rsidRDefault="00F7504F" w:rsidP="00515A50">
      <w:pPr>
        <w:autoSpaceDE w:val="0"/>
        <w:autoSpaceDN w:val="0"/>
        <w:adjustRightInd w:val="0"/>
        <w:jc w:val="both"/>
        <w:rPr>
          <w:rFonts w:ascii="Renault Group" w:eastAsia="Renault Group" w:hAnsi="Renault Group"/>
          <w:sz w:val="22"/>
          <w:szCs w:val="22"/>
          <w:lang w:val="pl"/>
        </w:rPr>
      </w:pPr>
      <w:r w:rsidRPr="00F7504F">
        <w:rPr>
          <w:rFonts w:ascii="Renault Group" w:eastAsia="Renault Group" w:hAnsi="Renault Group"/>
          <w:sz w:val="22"/>
          <w:szCs w:val="22"/>
          <w:lang w:val="pl"/>
        </w:rPr>
        <w:t xml:space="preserve">Závod vďačí za svoju konkurencieschopnosť vysokej produktivite, ktorá je výsledkom organizácie výrobnej linky a optimalizovaných systémov na výrobu nových automobilov. Továreň VO využíva krátke recyklačné cykly pre diely a materiály z dcérskych spoločností </w:t>
      </w:r>
      <w:r w:rsidR="00BB5C18">
        <w:rPr>
          <w:rFonts w:ascii="Renault Group" w:eastAsia="Renault Group" w:hAnsi="Renault Group"/>
          <w:sz w:val="22"/>
          <w:szCs w:val="22"/>
          <w:lang w:val="pl"/>
        </w:rPr>
        <w:t>S</w:t>
      </w:r>
      <w:r w:rsidRPr="00F7504F">
        <w:rPr>
          <w:rFonts w:ascii="Renault Group" w:eastAsia="Renault Group" w:hAnsi="Renault Group"/>
          <w:sz w:val="22"/>
          <w:szCs w:val="22"/>
          <w:lang w:val="pl"/>
        </w:rPr>
        <w:t>kupiny, ako sú Gaia, Indra a Choisy, s cieľom maximálne znížiť výmenu dielov v prospech opráv. Spoločné logistické toky s novými automobilmi tiež znížia náklady a zároveň znížia vplyv na životné prostredie</w:t>
      </w:r>
      <w:r w:rsidR="004C2744">
        <w:rPr>
          <w:rFonts w:ascii="Renault Group" w:eastAsia="Renault Group" w:hAnsi="Renault Group"/>
          <w:sz w:val="22"/>
          <w:szCs w:val="22"/>
          <w:lang w:val="pl"/>
        </w:rPr>
        <w:t xml:space="preserve">. </w:t>
      </w:r>
    </w:p>
    <w:p w14:paraId="452B4B98" w14:textId="77777777" w:rsidR="004A3ABA" w:rsidRPr="00EB2158" w:rsidRDefault="004A3ABA" w:rsidP="00515A50">
      <w:pPr>
        <w:autoSpaceDE w:val="0"/>
        <w:autoSpaceDN w:val="0"/>
        <w:adjustRightInd w:val="0"/>
        <w:jc w:val="both"/>
        <w:rPr>
          <w:rFonts w:ascii="Renault Group" w:eastAsia="Renault Group" w:hAnsi="Renault Group"/>
          <w:sz w:val="22"/>
          <w:szCs w:val="22"/>
          <w:lang w:val="pl-PL"/>
        </w:rPr>
      </w:pPr>
    </w:p>
    <w:p w14:paraId="4F3A3437" w14:textId="40106A87" w:rsidR="004A3ABA" w:rsidRPr="004A3ABA" w:rsidRDefault="004A3ABA" w:rsidP="0073018D">
      <w:pPr>
        <w:pStyle w:val="Odsekzoznamu"/>
        <w:numPr>
          <w:ilvl w:val="0"/>
          <w:numId w:val="39"/>
        </w:numPr>
        <w:autoSpaceDE w:val="0"/>
        <w:autoSpaceDN w:val="0"/>
        <w:adjustRightInd w:val="0"/>
        <w:spacing w:after="0" w:line="240" w:lineRule="auto"/>
        <w:jc w:val="both"/>
        <w:rPr>
          <w:rFonts w:ascii="Renault Group" w:eastAsia="Renault Group" w:hAnsi="Renault Group"/>
          <w:b/>
          <w:bCs/>
        </w:rPr>
      </w:pPr>
      <w:r>
        <w:rPr>
          <w:rFonts w:ascii="Renault Group" w:eastAsia="Renault Group" w:hAnsi="Renault Group"/>
          <w:b/>
          <w:bCs/>
          <w:lang w:val="pl"/>
        </w:rPr>
        <w:t>TERM</w:t>
      </w:r>
      <w:r w:rsidR="00823FF0">
        <w:rPr>
          <w:rFonts w:ascii="Renault Group" w:eastAsia="Renault Group" w:hAnsi="Renault Group"/>
          <w:b/>
          <w:bCs/>
          <w:lang w:val="pl"/>
        </w:rPr>
        <w:t>Í</w:t>
      </w:r>
      <w:r>
        <w:rPr>
          <w:rFonts w:ascii="Renault Group" w:eastAsia="Renault Group" w:hAnsi="Renault Group"/>
          <w:b/>
          <w:bCs/>
          <w:lang w:val="pl"/>
        </w:rPr>
        <w:t>NY</w:t>
      </w:r>
    </w:p>
    <w:p w14:paraId="0DD7A7A2" w14:textId="744BB422" w:rsidR="004A3ABA" w:rsidRPr="00EB2158" w:rsidRDefault="00823FF0" w:rsidP="00515A50">
      <w:pPr>
        <w:autoSpaceDE w:val="0"/>
        <w:autoSpaceDN w:val="0"/>
        <w:adjustRightInd w:val="0"/>
        <w:jc w:val="both"/>
        <w:rPr>
          <w:rFonts w:ascii="Renault Group" w:eastAsia="Renault Group" w:hAnsi="Renault Group"/>
          <w:sz w:val="22"/>
          <w:szCs w:val="22"/>
          <w:lang w:val="pl-PL"/>
        </w:rPr>
      </w:pPr>
      <w:r w:rsidRPr="00823FF0">
        <w:rPr>
          <w:rFonts w:ascii="Renault Group" w:eastAsia="Renault Group" w:hAnsi="Renault Group"/>
          <w:sz w:val="22"/>
          <w:szCs w:val="22"/>
          <w:lang w:val="pl"/>
        </w:rPr>
        <w:t xml:space="preserve">Továreň VO so štyrmi výrobnými linkami je organizovaná tak, aby sa vylúčilo vracanie sa k predchádzajúcim fázam procesu. S cieľom zvýšiť efektívnosť a skrátiť lehoty sa technická kontrola, ktorú zabezpečuje spoločnosť SGS Automotive Services, nachádza priamo na výrobnej </w:t>
      </w:r>
      <w:r w:rsidRPr="00823FF0">
        <w:rPr>
          <w:rFonts w:ascii="Renault Group" w:eastAsia="Renault Group" w:hAnsi="Renault Group"/>
          <w:sz w:val="22"/>
          <w:szCs w:val="22"/>
          <w:lang w:val="pl"/>
        </w:rPr>
        <w:lastRenderedPageBreak/>
        <w:t>linke. Závod je vybavený foto a video štúdiom inštalovaným na otočnej plošine, ktoré ponúka automatické snímanie záberov (až 10 vozidiel za hodinu). Skener s vysokým rozlíšením umožňuje virtuálnu 360° komplexnú vizuálnu kontrolu vozidla (karosérie, interiéru a spodnej časti vozidla a pneumatík). Nástroj, ktorý navrhla špecializovaná spoločnosť Twinner, umožňuje okamžité opätovné uvedenie vozidla na trh bez čakania na jeho prepravu do showroomu. Rekonštrukcia vozidla v továrni VO trvá v priemere 8 dní</w:t>
      </w:r>
      <w:r w:rsidR="004D3848">
        <w:rPr>
          <w:rFonts w:ascii="Renault Group" w:eastAsia="Renault Group" w:hAnsi="Renault Group"/>
          <w:b/>
          <w:bCs/>
          <w:sz w:val="22"/>
          <w:szCs w:val="22"/>
          <w:lang w:val="pl"/>
        </w:rPr>
        <w:t>.</w:t>
      </w:r>
    </w:p>
    <w:p w14:paraId="2546BC1C" w14:textId="77777777" w:rsidR="004A3ABA" w:rsidRPr="00EB2158" w:rsidRDefault="004A3ABA" w:rsidP="00515A50">
      <w:pPr>
        <w:autoSpaceDE w:val="0"/>
        <w:autoSpaceDN w:val="0"/>
        <w:adjustRightInd w:val="0"/>
        <w:jc w:val="both"/>
        <w:rPr>
          <w:rFonts w:ascii="Renault Group" w:eastAsia="Renault Group" w:hAnsi="Renault Group"/>
          <w:sz w:val="22"/>
          <w:szCs w:val="22"/>
          <w:lang w:val="pl-PL"/>
        </w:rPr>
      </w:pPr>
    </w:p>
    <w:p w14:paraId="25AB31E0" w14:textId="02CB0785" w:rsidR="004A3ABA" w:rsidRPr="004A3ABA" w:rsidRDefault="0015616E" w:rsidP="0073018D">
      <w:pPr>
        <w:pStyle w:val="Odsekzoznamu"/>
        <w:numPr>
          <w:ilvl w:val="0"/>
          <w:numId w:val="39"/>
        </w:numPr>
        <w:autoSpaceDE w:val="0"/>
        <w:autoSpaceDN w:val="0"/>
        <w:adjustRightInd w:val="0"/>
        <w:spacing w:after="0" w:line="240" w:lineRule="auto"/>
        <w:jc w:val="both"/>
        <w:rPr>
          <w:rFonts w:ascii="Renault Group" w:eastAsia="Renault Group" w:hAnsi="Renault Group"/>
          <w:b/>
          <w:bCs/>
        </w:rPr>
      </w:pPr>
      <w:r>
        <w:rPr>
          <w:rFonts w:ascii="Renault Group" w:eastAsia="Renault Group" w:hAnsi="Renault Group"/>
          <w:b/>
          <w:bCs/>
          <w:lang w:val="pl"/>
        </w:rPr>
        <w:t>KVALITA</w:t>
      </w:r>
    </w:p>
    <w:p w14:paraId="254433F8" w14:textId="605FFB35" w:rsidR="0023439C" w:rsidRPr="00EB2158" w:rsidRDefault="0015616E" w:rsidP="00515A50">
      <w:pPr>
        <w:autoSpaceDE w:val="0"/>
        <w:autoSpaceDN w:val="0"/>
        <w:adjustRightInd w:val="0"/>
        <w:jc w:val="both"/>
        <w:rPr>
          <w:rFonts w:ascii="Renault Group" w:eastAsia="Renault Group" w:hAnsi="Renault Group"/>
          <w:sz w:val="22"/>
          <w:szCs w:val="22"/>
          <w:lang w:val="pl-PL"/>
        </w:rPr>
      </w:pPr>
      <w:r w:rsidRPr="0015616E">
        <w:rPr>
          <w:rFonts w:ascii="Renault Group" w:eastAsia="Renault Group" w:hAnsi="Renault Group"/>
          <w:sz w:val="22"/>
          <w:szCs w:val="22"/>
          <w:lang w:val="pl"/>
        </w:rPr>
        <w:t>Na repasované vozidlá sa vzťahujú rovnaké normy spracovania ako na nové vozidlá. Na tento účel sa na závod vzťahuje nezávislý systém kontroly kvality, ako aj systém hodnotenia stavu trakčných batérií pre elektromobily. Do roku 2022 prejde do závodu VO vo Flins 200 zamestnancov. Interný nábor bude sprevádzať certifikovaný program odbornej prípravy, ktorý pozostáva zo spoločného jadra (stratégia popredajných služieb, životnosť materiálov, recyklácia atď.) a špecializovanej odbornej prípravy súvisiacej so špecifikami závodu VO (elektromechanika, inteligentné opravy</w:t>
      </w:r>
      <w:r w:rsidR="004A3ABA" w:rsidRPr="001160D3">
        <w:rPr>
          <w:rFonts w:ascii="Renault Group" w:eastAsia="Renault Group" w:hAnsi="Renault Group"/>
          <w:sz w:val="22"/>
          <w:szCs w:val="22"/>
          <w:lang w:val="pl"/>
        </w:rPr>
        <w:t>).</w:t>
      </w:r>
    </w:p>
    <w:p w14:paraId="11FB04C2" w14:textId="46983C2F" w:rsidR="0023439C" w:rsidRPr="00EB2158" w:rsidRDefault="0023439C" w:rsidP="0023439C">
      <w:pPr>
        <w:jc w:val="both"/>
        <w:rPr>
          <w:rFonts w:ascii="Renault Group" w:eastAsia="Renault Group" w:hAnsi="Renault Group"/>
          <w:sz w:val="22"/>
          <w:szCs w:val="22"/>
          <w:lang w:val="pl-PL"/>
        </w:rPr>
      </w:pPr>
    </w:p>
    <w:p w14:paraId="5949B2C9" w14:textId="77777777" w:rsidR="002322FE" w:rsidRPr="00EB2158" w:rsidRDefault="002322FE" w:rsidP="0023439C">
      <w:pPr>
        <w:jc w:val="both"/>
        <w:rPr>
          <w:rFonts w:ascii="Renault Group" w:eastAsia="Renault Group" w:hAnsi="Renault Group"/>
          <w:sz w:val="22"/>
          <w:szCs w:val="22"/>
          <w:lang w:val="pl-PL"/>
        </w:rPr>
      </w:pPr>
    </w:p>
    <w:p w14:paraId="3B369496" w14:textId="2EE41CEB" w:rsidR="009C4C1B" w:rsidRPr="00EB2158" w:rsidRDefault="00A06C95" w:rsidP="004534F5">
      <w:pPr>
        <w:jc w:val="both"/>
        <w:rPr>
          <w:rFonts w:ascii="Renault Group" w:eastAsia="Renault Group" w:hAnsi="Renault Group"/>
          <w:b/>
          <w:bCs/>
          <w:sz w:val="22"/>
          <w:szCs w:val="22"/>
          <w:lang w:val="pl-PL"/>
        </w:rPr>
      </w:pPr>
      <w:r w:rsidRPr="00A06C95">
        <w:rPr>
          <w:rFonts w:ascii="Renault Group" w:eastAsia="Renault Group" w:hAnsi="Renault Group"/>
          <w:sz w:val="22"/>
          <w:szCs w:val="22"/>
          <w:lang w:val="pl"/>
        </w:rPr>
        <w:t xml:space="preserve">Projekt Refactory je jedným z kľúčových prvkov stratégie trvalo udržateľného rozvoja </w:t>
      </w:r>
      <w:r w:rsidR="00BB5C18">
        <w:rPr>
          <w:rFonts w:ascii="Renault Group" w:eastAsia="Renault Group" w:hAnsi="Renault Group"/>
          <w:sz w:val="22"/>
          <w:szCs w:val="22"/>
          <w:lang w:val="pl"/>
        </w:rPr>
        <w:t>S</w:t>
      </w:r>
      <w:r w:rsidRPr="00A06C95">
        <w:rPr>
          <w:rFonts w:ascii="Renault Group" w:eastAsia="Renault Group" w:hAnsi="Renault Group"/>
          <w:sz w:val="22"/>
          <w:szCs w:val="22"/>
          <w:lang w:val="pl"/>
        </w:rPr>
        <w:t xml:space="preserve">kupiny Renault. Ide o globálny priemyselný projekt, ktorý sa bude realizovať vo veľkom rozsahu, ako nedávno v závode v Seville (Španielsko). Tieto aktivity sú súčasťou cesty dekarbonizácie, ktorej cieľom je doviesť </w:t>
      </w:r>
      <w:r w:rsidR="00CC0027">
        <w:rPr>
          <w:rFonts w:ascii="Renault Group" w:eastAsia="Renault Group" w:hAnsi="Renault Group"/>
          <w:sz w:val="22"/>
          <w:szCs w:val="22"/>
          <w:lang w:val="pl"/>
        </w:rPr>
        <w:t>S</w:t>
      </w:r>
      <w:r w:rsidRPr="00A06C95">
        <w:rPr>
          <w:rFonts w:ascii="Renault Group" w:eastAsia="Renault Group" w:hAnsi="Renault Group"/>
          <w:sz w:val="22"/>
          <w:szCs w:val="22"/>
          <w:lang w:val="pl"/>
        </w:rPr>
        <w:t>kupinu Renault k uhlíkovej neutralite v Európe v roku 2040</w:t>
      </w:r>
      <w:r w:rsidR="007E3CB1">
        <w:rPr>
          <w:rFonts w:ascii="Renault Group" w:eastAsia="Renault Group" w:hAnsi="Renault Group"/>
          <w:sz w:val="22"/>
          <w:szCs w:val="22"/>
          <w:lang w:val="pl"/>
        </w:rPr>
        <w:t xml:space="preserve">. </w:t>
      </w:r>
    </w:p>
    <w:p w14:paraId="63B28F50" w14:textId="224A9055" w:rsidR="00430A29" w:rsidRPr="00EB2158" w:rsidRDefault="00430A29" w:rsidP="00711107">
      <w:pPr>
        <w:jc w:val="both"/>
        <w:rPr>
          <w:b/>
          <w:lang w:val="pl-PL"/>
        </w:rPr>
      </w:pPr>
    </w:p>
    <w:p w14:paraId="6A4D4398" w14:textId="52A51CB1" w:rsidR="0010636A" w:rsidRPr="0040429E" w:rsidRDefault="00BD52CD" w:rsidP="0040429E">
      <w:pPr>
        <w:jc w:val="center"/>
        <w:rPr>
          <w:b/>
          <w:sz w:val="22"/>
          <w:szCs w:val="22"/>
          <w:lang w:val="pl-PL"/>
        </w:rPr>
      </w:pPr>
      <w:r>
        <w:rPr>
          <w:b/>
          <w:bCs/>
          <w:sz w:val="22"/>
          <w:szCs w:val="22"/>
          <w:lang w:val="pl"/>
        </w:rPr>
        <w:t>*****</w:t>
      </w:r>
    </w:p>
    <w:p w14:paraId="3E153216" w14:textId="77777777" w:rsidR="002310D6" w:rsidRDefault="002310D6" w:rsidP="008B6325">
      <w:pPr>
        <w:jc w:val="both"/>
        <w:rPr>
          <w:rFonts w:ascii="Renault Group" w:eastAsia="Renault Group" w:hAnsi="Renault Group"/>
          <w:b/>
          <w:bCs/>
          <w:sz w:val="18"/>
          <w:szCs w:val="18"/>
          <w:lang w:val="pl"/>
        </w:rPr>
      </w:pPr>
    </w:p>
    <w:p w14:paraId="26CEBC11" w14:textId="77777777" w:rsidR="004B2B1D" w:rsidRDefault="004B2B1D" w:rsidP="008B6325">
      <w:pPr>
        <w:jc w:val="both"/>
        <w:rPr>
          <w:rFonts w:ascii="Renault Group" w:eastAsia="Renault Group" w:hAnsi="Renault Group"/>
          <w:b/>
          <w:bCs/>
          <w:sz w:val="18"/>
          <w:szCs w:val="18"/>
          <w:lang w:val="pl"/>
        </w:rPr>
      </w:pPr>
    </w:p>
    <w:p w14:paraId="13D34D0E" w14:textId="77777777" w:rsidR="004B2B1D" w:rsidRDefault="004B2B1D" w:rsidP="008B6325">
      <w:pPr>
        <w:jc w:val="both"/>
        <w:rPr>
          <w:rFonts w:ascii="Renault Group" w:eastAsia="Renault Group" w:hAnsi="Renault Group"/>
          <w:b/>
          <w:bCs/>
          <w:sz w:val="18"/>
          <w:szCs w:val="18"/>
          <w:lang w:val="pl"/>
        </w:rPr>
      </w:pPr>
    </w:p>
    <w:p w14:paraId="24BEE02B" w14:textId="77777777" w:rsidR="004B2B1D" w:rsidRDefault="004B2B1D" w:rsidP="008B6325">
      <w:pPr>
        <w:jc w:val="both"/>
        <w:rPr>
          <w:rFonts w:ascii="Renault Group" w:eastAsia="Renault Group" w:hAnsi="Renault Group"/>
          <w:b/>
          <w:bCs/>
          <w:sz w:val="18"/>
          <w:szCs w:val="18"/>
          <w:lang w:val="pl"/>
        </w:rPr>
      </w:pPr>
    </w:p>
    <w:p w14:paraId="13C616E0" w14:textId="2C3FC03E" w:rsidR="008B6325" w:rsidRPr="00EB2158" w:rsidRDefault="00A06C95" w:rsidP="008B6325">
      <w:pPr>
        <w:jc w:val="both"/>
        <w:rPr>
          <w:rFonts w:ascii="Renault Group" w:eastAsia="Renault Group" w:hAnsi="Renault Group"/>
          <w:b/>
          <w:bCs/>
          <w:sz w:val="18"/>
          <w:szCs w:val="18"/>
          <w:lang w:val="pl-PL"/>
        </w:rPr>
      </w:pPr>
      <w:r>
        <w:rPr>
          <w:rFonts w:ascii="Renault Group" w:eastAsia="Renault Group" w:hAnsi="Renault Group"/>
          <w:b/>
          <w:bCs/>
          <w:sz w:val="18"/>
          <w:szCs w:val="18"/>
          <w:lang w:val="pl"/>
        </w:rPr>
        <w:t xml:space="preserve">O </w:t>
      </w:r>
      <w:r w:rsidR="00AC52AB">
        <w:rPr>
          <w:rFonts w:ascii="Renault Group" w:eastAsia="Renault Group" w:hAnsi="Renault Group"/>
          <w:b/>
          <w:bCs/>
          <w:sz w:val="18"/>
          <w:szCs w:val="18"/>
          <w:lang w:val="pl"/>
        </w:rPr>
        <w:t>spoločnosti</w:t>
      </w:r>
      <w:r w:rsidR="00844756">
        <w:rPr>
          <w:rFonts w:ascii="Renault Group" w:eastAsia="Renault Group" w:hAnsi="Renault Group"/>
          <w:b/>
          <w:bCs/>
          <w:sz w:val="18"/>
          <w:szCs w:val="18"/>
          <w:lang w:val="pl"/>
        </w:rPr>
        <w:t xml:space="preserve"> Renault</w:t>
      </w:r>
      <w:r w:rsidR="00CE42B8">
        <w:rPr>
          <w:rFonts w:ascii="Renault Group" w:eastAsia="Renault Group" w:hAnsi="Renault Group"/>
          <w:b/>
          <w:bCs/>
          <w:sz w:val="18"/>
          <w:szCs w:val="18"/>
          <w:lang w:val="pl"/>
        </w:rPr>
        <w:t xml:space="preserve"> </w:t>
      </w:r>
    </w:p>
    <w:p w14:paraId="60770C97" w14:textId="07E12AB2" w:rsidR="00AC503D" w:rsidRPr="00EB2158" w:rsidRDefault="00AC52AB" w:rsidP="00594C77">
      <w:pPr>
        <w:jc w:val="both"/>
        <w:rPr>
          <w:rFonts w:ascii="Renault Group" w:eastAsia="Renault Group" w:hAnsi="Renault Group"/>
          <w:sz w:val="18"/>
          <w:szCs w:val="18"/>
          <w:lang w:val="pl-PL"/>
        </w:rPr>
      </w:pPr>
      <w:r w:rsidRPr="00AC52AB">
        <w:rPr>
          <w:rFonts w:ascii="Renault Group" w:eastAsia="Renault Group" w:hAnsi="Renault Group"/>
          <w:sz w:val="18"/>
          <w:szCs w:val="18"/>
          <w:lang w:val="pl"/>
        </w:rPr>
        <w:t>Skupina Renault je na čele novej koncepcie mobility. Vďaka spojenectvu so spoločnosťami Nissan a Mitsubishi Motors a jedinečnému know-how v oblasti elektrických pohonov, ako aj vďaka svojim piatim doplnkovým značkám (Renault, Dacia, Lada, Alpine a Mobilize) ponúka zákazníkom udržateľné a inovatívne riešenia mobility. Pôsobí vo viac ako 130 krajinách a v roku 2020 predala 2,9 milióna automobilov. Viac ako 170 000 zamestnancov každý deň plní poslanie skupiny priblížiť mobilitu ľuďom. Skupina je pripravená prijímať výzvy na cestách a v športe a realizuje ambiciózny transformačný projekt zameraný na vytváranie hodnoty. Projekt zahŕňa vývoj inovatívnych technológií a služieb, nového elektrifikovaného a ešte konkurencieschopnejšieho a udržateľnejšieho radu vozidiel. V reakcii na environmentálne výzvy si skupina Renault stanovila ambiciózny cieľ dosiahnuť do roku 2040 uhlíkovú neutralitu v Európe</w:t>
      </w:r>
      <w:r w:rsidR="0013291D">
        <w:rPr>
          <w:rFonts w:ascii="Renault Group" w:eastAsia="Renault Group" w:hAnsi="Renault Group"/>
          <w:sz w:val="18"/>
          <w:szCs w:val="18"/>
          <w:lang w:val="pl"/>
        </w:rPr>
        <w:t>.</w:t>
      </w:r>
    </w:p>
    <w:p w14:paraId="39C130D6" w14:textId="3EFEE38B" w:rsidR="007A3EF8" w:rsidRDefault="007A3EF8" w:rsidP="00711107">
      <w:pPr>
        <w:jc w:val="both"/>
        <w:rPr>
          <w:rFonts w:ascii="Arial" w:eastAsiaTheme="minorHAnsi" w:hAnsi="Arial" w:cs="Arial"/>
          <w:sz w:val="18"/>
          <w:szCs w:val="20"/>
          <w:lang w:val="pl-PL"/>
        </w:rPr>
      </w:pPr>
    </w:p>
    <w:p w14:paraId="29C653A4" w14:textId="77777777" w:rsidR="004B2B1D" w:rsidRDefault="004B2B1D" w:rsidP="00711107">
      <w:pPr>
        <w:jc w:val="both"/>
        <w:rPr>
          <w:rFonts w:ascii="Arial" w:eastAsiaTheme="minorHAnsi" w:hAnsi="Arial" w:cs="Arial"/>
          <w:sz w:val="18"/>
          <w:szCs w:val="20"/>
          <w:lang w:val="pl-PL"/>
        </w:rPr>
      </w:pPr>
    </w:p>
    <w:p w14:paraId="292132B8" w14:textId="77777777" w:rsidR="004B2B1D" w:rsidRDefault="004B2B1D" w:rsidP="00711107">
      <w:pPr>
        <w:jc w:val="both"/>
        <w:rPr>
          <w:rFonts w:ascii="Arial" w:eastAsiaTheme="minorHAnsi" w:hAnsi="Arial" w:cs="Arial"/>
          <w:sz w:val="18"/>
          <w:szCs w:val="20"/>
          <w:lang w:val="pl-PL"/>
        </w:rPr>
      </w:pPr>
    </w:p>
    <w:p w14:paraId="1262DA10" w14:textId="77777777" w:rsidR="004B2B1D" w:rsidRDefault="004B2B1D" w:rsidP="00711107">
      <w:pPr>
        <w:jc w:val="both"/>
        <w:rPr>
          <w:rFonts w:ascii="Arial" w:eastAsiaTheme="minorHAnsi" w:hAnsi="Arial" w:cs="Arial"/>
          <w:sz w:val="18"/>
          <w:szCs w:val="20"/>
          <w:lang w:val="pl-PL"/>
        </w:rPr>
      </w:pPr>
    </w:p>
    <w:p w14:paraId="3D942AA9" w14:textId="77777777" w:rsidR="004B2B1D" w:rsidRDefault="004B2B1D" w:rsidP="00711107">
      <w:pPr>
        <w:jc w:val="both"/>
        <w:rPr>
          <w:rFonts w:ascii="Arial" w:eastAsiaTheme="minorHAnsi" w:hAnsi="Arial" w:cs="Arial"/>
          <w:sz w:val="18"/>
          <w:szCs w:val="20"/>
          <w:lang w:val="pl-PL"/>
        </w:rPr>
      </w:pPr>
    </w:p>
    <w:p w14:paraId="3280BEEC" w14:textId="77777777" w:rsidR="004B2B1D" w:rsidRDefault="004B2B1D" w:rsidP="00711107">
      <w:pPr>
        <w:jc w:val="both"/>
        <w:rPr>
          <w:rFonts w:ascii="Arial" w:eastAsiaTheme="minorHAnsi" w:hAnsi="Arial" w:cs="Arial"/>
          <w:sz w:val="18"/>
          <w:szCs w:val="20"/>
          <w:lang w:val="pl-PL"/>
        </w:rPr>
      </w:pPr>
    </w:p>
    <w:p w14:paraId="17041AE8" w14:textId="77777777" w:rsidR="004B2B1D" w:rsidRDefault="004B2B1D" w:rsidP="00711107">
      <w:pPr>
        <w:jc w:val="both"/>
        <w:rPr>
          <w:rFonts w:ascii="Arial" w:eastAsiaTheme="minorHAnsi" w:hAnsi="Arial" w:cs="Arial"/>
          <w:sz w:val="18"/>
          <w:szCs w:val="20"/>
          <w:lang w:val="pl-PL"/>
        </w:rPr>
      </w:pPr>
    </w:p>
    <w:p w14:paraId="0A03208B" w14:textId="77777777" w:rsidR="004B2B1D" w:rsidRDefault="004B2B1D" w:rsidP="00711107">
      <w:pPr>
        <w:jc w:val="both"/>
        <w:rPr>
          <w:rFonts w:ascii="Arial" w:eastAsiaTheme="minorHAnsi" w:hAnsi="Arial" w:cs="Arial"/>
          <w:sz w:val="18"/>
          <w:szCs w:val="20"/>
          <w:lang w:val="pl-PL"/>
        </w:rPr>
      </w:pPr>
    </w:p>
    <w:p w14:paraId="7CF9BC0E" w14:textId="77777777" w:rsidR="004B2B1D" w:rsidRDefault="004B2B1D" w:rsidP="00711107">
      <w:pPr>
        <w:jc w:val="both"/>
        <w:rPr>
          <w:rFonts w:ascii="Arial" w:eastAsiaTheme="minorHAnsi" w:hAnsi="Arial" w:cs="Arial"/>
          <w:sz w:val="18"/>
          <w:szCs w:val="20"/>
          <w:lang w:val="pl-PL"/>
        </w:rPr>
      </w:pPr>
    </w:p>
    <w:p w14:paraId="7010E64D" w14:textId="77777777" w:rsidR="004B2B1D" w:rsidRPr="00EB2158" w:rsidRDefault="004B2B1D" w:rsidP="00711107">
      <w:pPr>
        <w:jc w:val="both"/>
        <w:rPr>
          <w:rFonts w:ascii="Arial" w:eastAsiaTheme="minorHAnsi" w:hAnsi="Arial" w:cs="Arial"/>
          <w:sz w:val="18"/>
          <w:szCs w:val="20"/>
          <w:lang w:val="pl-PL"/>
        </w:rPr>
      </w:pPr>
    </w:p>
    <w:p w14:paraId="6E0DB974" w14:textId="5D350B66" w:rsidR="007A3EF8" w:rsidRPr="002F30D1" w:rsidRDefault="0077539A" w:rsidP="002322FE">
      <w:pPr>
        <w:jc w:val="both"/>
        <w:rPr>
          <w:rFonts w:ascii="Arial" w:eastAsiaTheme="minorHAnsi" w:hAnsi="Arial" w:cs="Arial"/>
          <w:sz w:val="18"/>
          <w:szCs w:val="20"/>
          <w:lang w:val="pl-PL"/>
        </w:rPr>
      </w:pPr>
      <w:r w:rsidRPr="009D7774">
        <w:rPr>
          <w:noProof/>
          <w:lang w:val="sk-SK"/>
        </w:rPr>
        <mc:AlternateContent>
          <mc:Choice Requires="wps">
            <w:drawing>
              <wp:anchor distT="0" distB="0" distL="114300" distR="114300" simplePos="0" relativeHeight="251659264" behindDoc="0" locked="0" layoutInCell="1" allowOverlap="1" wp14:anchorId="18E30C2A" wp14:editId="2624960A">
                <wp:simplePos x="0" y="0"/>
                <wp:positionH relativeFrom="margin">
                  <wp:align>left</wp:align>
                </wp:positionH>
                <wp:positionV relativeFrom="paragraph">
                  <wp:posOffset>174625</wp:posOffset>
                </wp:positionV>
                <wp:extent cx="1828800" cy="1828800"/>
                <wp:effectExtent l="0" t="0" r="12065" b="25400"/>
                <wp:wrapSquare wrapText="bothSides"/>
                <wp:docPr id="22" name="Textové pole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chemeClr val="bg1"/>
                          </a:solidFill>
                        </a:ln>
                      </wps:spPr>
                      <wps:txbx>
                        <w:txbxContent>
                          <w:p w14:paraId="63ECFB1D" w14:textId="77777777" w:rsidR="0077539A" w:rsidRPr="003428F9" w:rsidRDefault="0077539A" w:rsidP="0077539A">
                            <w:pPr>
                              <w:jc w:val="both"/>
                              <w:rPr>
                                <w:rFonts w:cstheme="minorHAnsi"/>
                                <w:sz w:val="18"/>
                                <w:szCs w:val="18"/>
                                <w:lang w:eastAsia="cs-CZ"/>
                              </w:rPr>
                            </w:pPr>
                            <w:r>
                              <w:rPr>
                                <w:rFonts w:eastAsiaTheme="minorEastAsia" w:cstheme="minorHAnsi"/>
                                <w:b/>
                                <w:bCs/>
                                <w:iCs/>
                                <w:sz w:val="18"/>
                                <w:szCs w:val="18"/>
                                <w:lang w:eastAsia="cs-CZ"/>
                              </w:rPr>
                              <w:t>M</w:t>
                            </w:r>
                            <w:r w:rsidRPr="003428F9">
                              <w:rPr>
                                <w:rFonts w:eastAsiaTheme="minorEastAsia" w:cstheme="minorHAnsi"/>
                                <w:b/>
                                <w:bCs/>
                                <w:iCs/>
                                <w:sz w:val="18"/>
                                <w:szCs w:val="18"/>
                                <w:lang w:eastAsia="cs-CZ"/>
                              </w:rPr>
                              <w:t xml:space="preserve">édia </w:t>
                            </w:r>
                            <w:proofErr w:type="spellStart"/>
                            <w:proofErr w:type="gramStart"/>
                            <w:r w:rsidRPr="003428F9">
                              <w:rPr>
                                <w:rFonts w:eastAsiaTheme="minorEastAsia" w:cstheme="minorHAnsi"/>
                                <w:b/>
                                <w:bCs/>
                                <w:iCs/>
                                <w:sz w:val="18"/>
                                <w:szCs w:val="18"/>
                                <w:lang w:eastAsia="cs-CZ"/>
                              </w:rPr>
                              <w:t>kontakt</w:t>
                            </w:r>
                            <w:proofErr w:type="spellEnd"/>
                            <w:r w:rsidRPr="003428F9">
                              <w:rPr>
                                <w:rFonts w:eastAsiaTheme="minorEastAsia" w:cstheme="minorHAnsi"/>
                                <w:b/>
                                <w:bCs/>
                                <w:iCs/>
                                <w:sz w:val="18"/>
                                <w:szCs w:val="18"/>
                                <w:lang w:eastAsia="cs-CZ"/>
                              </w:rPr>
                              <w:t>:</w:t>
                            </w:r>
                            <w:proofErr w:type="gramEnd"/>
                          </w:p>
                          <w:p w14:paraId="156A71B6" w14:textId="77777777" w:rsidR="0077539A" w:rsidRPr="003428F9" w:rsidRDefault="0077539A" w:rsidP="0077539A">
                            <w:pPr>
                              <w:pStyle w:val="PRESSRELEASECONTACTTEXT"/>
                              <w:jc w:val="both"/>
                              <w:rPr>
                                <w:rFonts w:asciiTheme="minorHAnsi" w:eastAsiaTheme="minorEastAsia" w:hAnsiTheme="minorHAnsi" w:cstheme="minorHAnsi"/>
                                <w:b/>
                                <w:bCs/>
                                <w:iCs/>
                                <w:color w:val="auto"/>
                                <w:spacing w:val="0"/>
                                <w:sz w:val="18"/>
                                <w:szCs w:val="18"/>
                                <w:lang w:val="sk-SK" w:eastAsia="cs-CZ"/>
                              </w:rPr>
                            </w:pPr>
                            <w:r w:rsidRPr="003428F9">
                              <w:rPr>
                                <w:rFonts w:asciiTheme="minorHAnsi" w:eastAsiaTheme="minorEastAsia" w:hAnsiTheme="minorHAnsi" w:cstheme="minorHAnsi"/>
                                <w:b/>
                                <w:bCs/>
                                <w:iCs/>
                                <w:color w:val="auto"/>
                                <w:spacing w:val="0"/>
                                <w:sz w:val="18"/>
                                <w:szCs w:val="18"/>
                                <w:lang w:val="sk-SK" w:eastAsia="cs-CZ"/>
                              </w:rPr>
                              <w:t>Ivana Obadalová</w:t>
                            </w:r>
                          </w:p>
                          <w:p w14:paraId="2F99155B" w14:textId="77777777" w:rsidR="0077539A" w:rsidRPr="003428F9" w:rsidRDefault="0077539A" w:rsidP="0077539A">
                            <w:pPr>
                              <w:pStyle w:val="PRESSRELEASECONTACTTEXT"/>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PR manažérka Renault Slovensko</w:t>
                            </w:r>
                          </w:p>
                          <w:p w14:paraId="1ED50D6A" w14:textId="77777777" w:rsidR="0077539A" w:rsidRPr="003428F9" w:rsidRDefault="0077539A" w:rsidP="0077539A">
                            <w:pPr>
                              <w:pStyle w:val="PRESSRELEASECONTACTTEXT"/>
                              <w:tabs>
                                <w:tab w:val="left" w:pos="2459"/>
                              </w:tabs>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0905 210 315</w:t>
                            </w:r>
                            <w:r>
                              <w:rPr>
                                <w:rFonts w:asciiTheme="minorHAnsi" w:eastAsiaTheme="minorEastAsia" w:hAnsiTheme="minorHAnsi" w:cstheme="minorHAnsi"/>
                                <w:bCs/>
                                <w:iCs/>
                                <w:color w:val="auto"/>
                                <w:spacing w:val="0"/>
                                <w:sz w:val="18"/>
                                <w:szCs w:val="18"/>
                                <w:lang w:val="sk-SK" w:eastAsia="cs-CZ"/>
                              </w:rPr>
                              <w:tab/>
                            </w:r>
                          </w:p>
                          <w:p w14:paraId="6E706EAD" w14:textId="77777777" w:rsidR="0077539A" w:rsidRPr="00075FB6" w:rsidRDefault="00656979" w:rsidP="0077539A">
                            <w:pPr>
                              <w:pStyle w:val="Currenttext"/>
                              <w:jc w:val="both"/>
                              <w:rPr>
                                <w:rFonts w:ascii="NouvelR" w:hAnsi="NouvelR"/>
                                <w:sz w:val="20"/>
                                <w:szCs w:val="20"/>
                                <w:lang w:val="sk-SK"/>
                              </w:rPr>
                            </w:pPr>
                            <w:hyperlink r:id="rId12" w:history="1">
                              <w:r w:rsidR="0077539A" w:rsidRPr="003428F9">
                                <w:rPr>
                                  <w:rStyle w:val="Hypertextovprepojenie"/>
                                  <w:rFonts w:asciiTheme="minorHAnsi" w:hAnsiTheme="minorHAnsi" w:cstheme="minorHAnsi"/>
                                  <w:lang w:val="sk-SK" w:eastAsia="cs-CZ"/>
                                </w:rPr>
                                <w:t>ivana.obadalova@renault.sk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E30C2A" id="_x0000_t202" coordsize="21600,21600" o:spt="202" path="m,l,21600r21600,l21600,xe">
                <v:stroke joinstyle="miter"/>
                <v:path gradientshapeok="t" o:connecttype="rect"/>
              </v:shapetype>
              <v:shape id="Textové pole 22" o:spid="_x0000_s1026" type="#_x0000_t202" style="position:absolute;left:0;text-align:left;margin-left:0;margin-top:13.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" fillcolor="white [3212]" strokecolor="white [3212]" strokeweight=".5pt">
                <v:textbox style="mso-fit-shape-to-text:t">
                  <w:txbxContent>
                    <w:p w14:paraId="63ECFB1D" w14:textId="77777777" w:rsidR="0077539A" w:rsidRPr="003428F9" w:rsidRDefault="0077539A" w:rsidP="0077539A">
                      <w:pPr>
                        <w:jc w:val="both"/>
                        <w:rPr>
                          <w:rFonts w:cstheme="minorHAnsi"/>
                          <w:sz w:val="18"/>
                          <w:szCs w:val="18"/>
                          <w:lang w:eastAsia="cs-CZ"/>
                        </w:rPr>
                      </w:pPr>
                      <w:r>
                        <w:rPr>
                          <w:rFonts w:eastAsiaTheme="minorEastAsia" w:cstheme="minorHAnsi"/>
                          <w:b/>
                          <w:bCs/>
                          <w:iCs/>
                          <w:sz w:val="18"/>
                          <w:szCs w:val="18"/>
                          <w:lang w:eastAsia="cs-CZ"/>
                        </w:rPr>
                        <w:t>M</w:t>
                      </w:r>
                      <w:r w:rsidRPr="003428F9">
                        <w:rPr>
                          <w:rFonts w:eastAsiaTheme="minorEastAsia" w:cstheme="minorHAnsi"/>
                          <w:b/>
                          <w:bCs/>
                          <w:iCs/>
                          <w:sz w:val="18"/>
                          <w:szCs w:val="18"/>
                          <w:lang w:eastAsia="cs-CZ"/>
                        </w:rPr>
                        <w:t xml:space="preserve">édia </w:t>
                      </w:r>
                      <w:proofErr w:type="spellStart"/>
                      <w:proofErr w:type="gramStart"/>
                      <w:r w:rsidRPr="003428F9">
                        <w:rPr>
                          <w:rFonts w:eastAsiaTheme="minorEastAsia" w:cstheme="minorHAnsi"/>
                          <w:b/>
                          <w:bCs/>
                          <w:iCs/>
                          <w:sz w:val="18"/>
                          <w:szCs w:val="18"/>
                          <w:lang w:eastAsia="cs-CZ"/>
                        </w:rPr>
                        <w:t>kontakt</w:t>
                      </w:r>
                      <w:proofErr w:type="spellEnd"/>
                      <w:r w:rsidRPr="003428F9">
                        <w:rPr>
                          <w:rFonts w:eastAsiaTheme="minorEastAsia" w:cstheme="minorHAnsi"/>
                          <w:b/>
                          <w:bCs/>
                          <w:iCs/>
                          <w:sz w:val="18"/>
                          <w:szCs w:val="18"/>
                          <w:lang w:eastAsia="cs-CZ"/>
                        </w:rPr>
                        <w:t>:</w:t>
                      </w:r>
                      <w:proofErr w:type="gramEnd"/>
                    </w:p>
                    <w:p w14:paraId="156A71B6" w14:textId="77777777" w:rsidR="0077539A" w:rsidRPr="003428F9" w:rsidRDefault="0077539A" w:rsidP="0077539A">
                      <w:pPr>
                        <w:pStyle w:val="PRESSRELEASECONTACTTEXT"/>
                        <w:jc w:val="both"/>
                        <w:rPr>
                          <w:rFonts w:asciiTheme="minorHAnsi" w:eastAsiaTheme="minorEastAsia" w:hAnsiTheme="minorHAnsi" w:cstheme="minorHAnsi"/>
                          <w:b/>
                          <w:bCs/>
                          <w:iCs/>
                          <w:color w:val="auto"/>
                          <w:spacing w:val="0"/>
                          <w:sz w:val="18"/>
                          <w:szCs w:val="18"/>
                          <w:lang w:val="sk-SK" w:eastAsia="cs-CZ"/>
                        </w:rPr>
                      </w:pPr>
                      <w:r w:rsidRPr="003428F9">
                        <w:rPr>
                          <w:rFonts w:asciiTheme="minorHAnsi" w:eastAsiaTheme="minorEastAsia" w:hAnsiTheme="minorHAnsi" w:cstheme="minorHAnsi"/>
                          <w:b/>
                          <w:bCs/>
                          <w:iCs/>
                          <w:color w:val="auto"/>
                          <w:spacing w:val="0"/>
                          <w:sz w:val="18"/>
                          <w:szCs w:val="18"/>
                          <w:lang w:val="sk-SK" w:eastAsia="cs-CZ"/>
                        </w:rPr>
                        <w:t>Ivana Obadalová</w:t>
                      </w:r>
                    </w:p>
                    <w:p w14:paraId="2F99155B" w14:textId="77777777" w:rsidR="0077539A" w:rsidRPr="003428F9" w:rsidRDefault="0077539A" w:rsidP="0077539A">
                      <w:pPr>
                        <w:pStyle w:val="PRESSRELEASECONTACTTEXT"/>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PR manažérka Renault Slovensko</w:t>
                      </w:r>
                    </w:p>
                    <w:p w14:paraId="1ED50D6A" w14:textId="77777777" w:rsidR="0077539A" w:rsidRPr="003428F9" w:rsidRDefault="0077539A" w:rsidP="0077539A">
                      <w:pPr>
                        <w:pStyle w:val="PRESSRELEASECONTACTTEXT"/>
                        <w:tabs>
                          <w:tab w:val="left" w:pos="2459"/>
                        </w:tabs>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0905 210 315</w:t>
                      </w:r>
                      <w:r>
                        <w:rPr>
                          <w:rFonts w:asciiTheme="minorHAnsi" w:eastAsiaTheme="minorEastAsia" w:hAnsiTheme="minorHAnsi" w:cstheme="minorHAnsi"/>
                          <w:bCs/>
                          <w:iCs/>
                          <w:color w:val="auto"/>
                          <w:spacing w:val="0"/>
                          <w:sz w:val="18"/>
                          <w:szCs w:val="18"/>
                          <w:lang w:val="sk-SK" w:eastAsia="cs-CZ"/>
                        </w:rPr>
                        <w:tab/>
                      </w:r>
                    </w:p>
                    <w:p w14:paraId="6E706EAD" w14:textId="77777777" w:rsidR="0077539A" w:rsidRPr="00075FB6" w:rsidRDefault="00656979" w:rsidP="0077539A">
                      <w:pPr>
                        <w:pStyle w:val="Currenttext"/>
                        <w:jc w:val="both"/>
                        <w:rPr>
                          <w:rFonts w:ascii="NouvelR" w:hAnsi="NouvelR"/>
                          <w:sz w:val="20"/>
                          <w:szCs w:val="20"/>
                          <w:lang w:val="sk-SK"/>
                        </w:rPr>
                      </w:pPr>
                      <w:hyperlink r:id="rId13" w:history="1">
                        <w:r w:rsidR="0077539A" w:rsidRPr="003428F9">
                          <w:rPr>
                            <w:rStyle w:val="Hypertextovprepojenie"/>
                            <w:rFonts w:asciiTheme="minorHAnsi" w:hAnsiTheme="minorHAnsi" w:cstheme="minorHAnsi"/>
                            <w:lang w:val="sk-SK" w:eastAsia="cs-CZ"/>
                          </w:rPr>
                          <w:t>ivana.obadalova@renault.sk</w:t>
                        </w:r>
                      </w:hyperlink>
                    </w:p>
                  </w:txbxContent>
                </v:textbox>
                <w10:wrap type="square" anchorx="margin"/>
              </v:shape>
            </w:pict>
          </mc:Fallback>
        </mc:AlternateContent>
      </w:r>
    </w:p>
    <w:sectPr w:rsidR="007A3EF8" w:rsidRPr="002F30D1">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43D1" w14:textId="77777777" w:rsidR="001355F7" w:rsidRDefault="001355F7" w:rsidP="003B6A49">
      <w:r>
        <w:separator/>
      </w:r>
    </w:p>
  </w:endnote>
  <w:endnote w:type="continuationSeparator" w:id="0">
    <w:p w14:paraId="54198F24" w14:textId="77777777" w:rsidR="001355F7" w:rsidRDefault="001355F7" w:rsidP="003B6A49">
      <w:r>
        <w:continuationSeparator/>
      </w:r>
    </w:p>
  </w:endnote>
  <w:endnote w:type="continuationNotice" w:id="1">
    <w:p w14:paraId="40B992BD" w14:textId="77777777" w:rsidR="001355F7" w:rsidRDefault="00135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enault Group">
    <w:altName w:val="Cambria"/>
    <w:charset w:val="00"/>
    <w:family w:val="auto"/>
    <w:pitch w:val="default"/>
  </w:font>
  <w:font w:name="Read">
    <w:altName w:val="Cambria"/>
    <w:panose1 w:val="020B0501020204020B04"/>
    <w:charset w:val="00"/>
    <w:family w:val="swiss"/>
    <w:pitch w:val="variable"/>
    <w:sig w:usb0="2100AABF" w:usb1="80000053" w:usb2="00000008" w:usb3="00000000" w:csb0="000101FF" w:csb1="00000000"/>
  </w:font>
  <w:font w:name="Read Medium">
    <w:altName w:val="Calibri"/>
    <w:panose1 w:val="020B0601020204020B04"/>
    <w:charset w:val="00"/>
    <w:family w:val="swiss"/>
    <w:pitch w:val="variable"/>
    <w:sig w:usb0="2100AABF" w:usb1="80000053" w:usb2="00000008" w:usb3="00000000" w:csb0="000101FF" w:csb1="00000000"/>
  </w:font>
  <w:font w:name="Read Light">
    <w:altName w:val="Calibri"/>
    <w:panose1 w:val="020B0301020204020B04"/>
    <w:charset w:val="00"/>
    <w:family w:val="swiss"/>
    <w:pitch w:val="variable"/>
    <w:sig w:usb0="2100AABF" w:usb1="80000053"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ouvelR">
    <w:panose1 w:val="00000000000000000000"/>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E744" w14:textId="1082057C" w:rsidR="00B75088" w:rsidRDefault="00D53078">
    <w:pPr>
      <w:pStyle w:val="Pta"/>
    </w:pPr>
    <w:r>
      <w:rPr>
        <w:noProof/>
      </w:rPr>
      <mc:AlternateContent>
        <mc:Choice Requires="wps">
          <w:drawing>
            <wp:anchor distT="0" distB="0" distL="0" distR="0" simplePos="0" relativeHeight="251663360" behindDoc="0" locked="0" layoutInCell="1" allowOverlap="1" wp14:anchorId="67192D9A" wp14:editId="09E36A85">
              <wp:simplePos x="635" y="635"/>
              <wp:positionH relativeFrom="rightMargin">
                <wp:align>right</wp:align>
              </wp:positionH>
              <wp:positionV relativeFrom="paragraph">
                <wp:posOffset>635</wp:posOffset>
              </wp:positionV>
              <wp:extent cx="443865" cy="443865"/>
              <wp:effectExtent l="0" t="0" r="0" b="6350"/>
              <wp:wrapSquare wrapText="bothSides"/>
              <wp:docPr id="8" name="Textové pole 8"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25FC8" w14:textId="3AF1618F" w:rsidR="00D53078" w:rsidRPr="00D53078" w:rsidRDefault="00D53078">
                          <w:pPr>
                            <w:rPr>
                              <w:rFonts w:ascii="Arial" w:eastAsia="Arial" w:hAnsi="Arial" w:cs="Arial"/>
                              <w:noProof/>
                              <w:color w:val="000000"/>
                              <w:sz w:val="20"/>
                              <w:szCs w:val="20"/>
                            </w:rPr>
                          </w:pPr>
                          <w:r w:rsidRPr="00D5307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7192D9A" id="_x0000_t202" coordsize="21600,21600" o:spt="202" path="m,l,21600r21600,l21600,xe">
              <v:stroke joinstyle="miter"/>
              <v:path gradientshapeok="t" o:connecttype="rect"/>
            </v:shapetype>
            <v:shape id="Textové pole 8" o:spid="_x0000_s1027" type="#_x0000_t202" alt="Confidential C" style="position:absolute;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6B125FC8" w14:textId="3AF1618F" w:rsidR="00D53078" w:rsidRPr="00D53078" w:rsidRDefault="00D53078">
                    <w:pPr>
                      <w:rPr>
                        <w:rFonts w:ascii="Arial" w:eastAsia="Arial" w:hAnsi="Arial" w:cs="Arial"/>
                        <w:noProof/>
                        <w:color w:val="000000"/>
                        <w:sz w:val="20"/>
                        <w:szCs w:val="20"/>
                      </w:rPr>
                    </w:pPr>
                    <w:r w:rsidRPr="00D53078">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0638" w14:textId="0C8836C0" w:rsidR="00261528" w:rsidRDefault="00D53078">
    <w:pPr>
      <w:pStyle w:val="Pta"/>
    </w:pPr>
    <w:r>
      <w:rPr>
        <w:noProof/>
      </w:rPr>
      <mc:AlternateContent>
        <mc:Choice Requires="wps">
          <w:drawing>
            <wp:anchor distT="0" distB="0" distL="0" distR="0" simplePos="0" relativeHeight="251664384" behindDoc="0" locked="0" layoutInCell="1" allowOverlap="1" wp14:anchorId="60A9143A" wp14:editId="07B7C964">
              <wp:simplePos x="635" y="635"/>
              <wp:positionH relativeFrom="rightMargin">
                <wp:align>right</wp:align>
              </wp:positionH>
              <wp:positionV relativeFrom="paragraph">
                <wp:posOffset>635</wp:posOffset>
              </wp:positionV>
              <wp:extent cx="443865" cy="443865"/>
              <wp:effectExtent l="0" t="0" r="0" b="6350"/>
              <wp:wrapSquare wrapText="bothSides"/>
              <wp:docPr id="9" name="Textové pole 9"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30FC9" w14:textId="2C8177A0" w:rsidR="00D53078" w:rsidRPr="00D53078" w:rsidRDefault="00D53078">
                          <w:pPr>
                            <w:rPr>
                              <w:rFonts w:ascii="Arial" w:eastAsia="Arial" w:hAnsi="Arial" w:cs="Arial"/>
                              <w:noProof/>
                              <w:color w:val="000000"/>
                              <w:sz w:val="20"/>
                              <w:szCs w:val="20"/>
                            </w:rPr>
                          </w:pPr>
                          <w:r w:rsidRPr="00D5307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60A9143A" id="_x0000_t202" coordsize="21600,21600" o:spt="202" path="m,l,21600r21600,l21600,xe">
              <v:stroke joinstyle="miter"/>
              <v:path gradientshapeok="t" o:connecttype="rect"/>
            </v:shapetype>
            <v:shape id="Textové pole 9" o:spid="_x0000_s1028" type="#_x0000_t202" alt="Confidential C" style="position:absolute;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4C030FC9" w14:textId="2C8177A0" w:rsidR="00D53078" w:rsidRPr="00D53078" w:rsidRDefault="00D53078">
                    <w:pPr>
                      <w:rPr>
                        <w:rFonts w:ascii="Arial" w:eastAsia="Arial" w:hAnsi="Arial" w:cs="Arial"/>
                        <w:noProof/>
                        <w:color w:val="000000"/>
                        <w:sz w:val="20"/>
                        <w:szCs w:val="20"/>
                      </w:rPr>
                    </w:pPr>
                    <w:r w:rsidRPr="00D53078">
                      <w:rPr>
                        <w:rFonts w:ascii="Arial" w:eastAsia="Arial" w:hAnsi="Arial" w:cs="Arial"/>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FCC" w14:textId="17111233" w:rsidR="00B75088" w:rsidRDefault="00D53078">
    <w:pPr>
      <w:pStyle w:val="Pta"/>
    </w:pPr>
    <w:r>
      <w:rPr>
        <w:noProof/>
      </w:rPr>
      <mc:AlternateContent>
        <mc:Choice Requires="wps">
          <w:drawing>
            <wp:anchor distT="0" distB="0" distL="0" distR="0" simplePos="0" relativeHeight="251662336" behindDoc="0" locked="0" layoutInCell="1" allowOverlap="1" wp14:anchorId="04F3E7ED" wp14:editId="3069A3A1">
              <wp:simplePos x="635" y="635"/>
              <wp:positionH relativeFrom="rightMargin">
                <wp:align>right</wp:align>
              </wp:positionH>
              <wp:positionV relativeFrom="paragraph">
                <wp:posOffset>635</wp:posOffset>
              </wp:positionV>
              <wp:extent cx="443865" cy="443865"/>
              <wp:effectExtent l="0" t="0" r="0" b="6350"/>
              <wp:wrapSquare wrapText="bothSides"/>
              <wp:docPr id="1" name="Textové pole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56A05" w14:textId="4EE12DA3" w:rsidR="00D53078" w:rsidRPr="00D53078" w:rsidRDefault="00D53078">
                          <w:pPr>
                            <w:rPr>
                              <w:rFonts w:ascii="Arial" w:eastAsia="Arial" w:hAnsi="Arial" w:cs="Arial"/>
                              <w:noProof/>
                              <w:color w:val="000000"/>
                              <w:sz w:val="20"/>
                              <w:szCs w:val="20"/>
                            </w:rPr>
                          </w:pPr>
                          <w:r w:rsidRPr="00D5307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4F3E7ED" id="_x0000_t202" coordsize="21600,21600" o:spt="202" path="m,l,21600r21600,l21600,xe">
              <v:stroke joinstyle="miter"/>
              <v:path gradientshapeok="t" o:connecttype="rect"/>
            </v:shapetype>
            <v:shape id="Textové pole 1" o:spid="_x0000_s1029" type="#_x0000_t202" alt="Confidential C"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72A56A05" w14:textId="4EE12DA3" w:rsidR="00D53078" w:rsidRPr="00D53078" w:rsidRDefault="00D53078">
                    <w:pPr>
                      <w:rPr>
                        <w:rFonts w:ascii="Arial" w:eastAsia="Arial" w:hAnsi="Arial" w:cs="Arial"/>
                        <w:noProof/>
                        <w:color w:val="000000"/>
                        <w:sz w:val="20"/>
                        <w:szCs w:val="20"/>
                      </w:rPr>
                    </w:pPr>
                    <w:r w:rsidRPr="00D53078">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AF7" w14:textId="77777777" w:rsidR="001355F7" w:rsidRDefault="001355F7" w:rsidP="003B6A49">
      <w:r>
        <w:separator/>
      </w:r>
    </w:p>
  </w:footnote>
  <w:footnote w:type="continuationSeparator" w:id="0">
    <w:p w14:paraId="1CE7290A" w14:textId="77777777" w:rsidR="001355F7" w:rsidRDefault="001355F7" w:rsidP="003B6A49">
      <w:r>
        <w:continuationSeparator/>
      </w:r>
    </w:p>
  </w:footnote>
  <w:footnote w:type="continuationNotice" w:id="1">
    <w:p w14:paraId="7F361D52" w14:textId="77777777" w:rsidR="001355F7" w:rsidRDefault="00135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66E5" w14:textId="77777777" w:rsidR="00B75088" w:rsidRDefault="00B7508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21"/>
    </w:tblGrid>
    <w:tr w:rsidR="0038236F" w14:paraId="06702E67" w14:textId="77777777" w:rsidTr="0038236F">
      <w:tc>
        <w:tcPr>
          <w:tcW w:w="5098" w:type="dxa"/>
        </w:tcPr>
        <w:p w14:paraId="54CB35B4" w14:textId="512DF56F" w:rsidR="004726EE" w:rsidRDefault="004726EE" w:rsidP="0038236F">
          <w:pPr>
            <w:pStyle w:val="Hlavika"/>
          </w:pPr>
          <w:r>
            <w:rPr>
              <w:noProof/>
              <w:lang w:val="pl"/>
            </w:rPr>
            <w:drawing>
              <wp:anchor distT="0" distB="0" distL="114300" distR="114300" simplePos="0" relativeHeight="251660288" behindDoc="0" locked="0" layoutInCell="1" allowOverlap="1" wp14:anchorId="1C90AC71" wp14:editId="366BB761">
                <wp:simplePos x="0" y="0"/>
                <wp:positionH relativeFrom="column">
                  <wp:posOffset>6985</wp:posOffset>
                </wp:positionH>
                <wp:positionV relativeFrom="paragraph">
                  <wp:posOffset>119323</wp:posOffset>
                </wp:positionV>
                <wp:extent cx="932400" cy="435600"/>
                <wp:effectExtent l="0" t="0" r="0" b="0"/>
                <wp:wrapSquare wrapText="bothSides"/>
                <wp:docPr id="2" name="Image 2" descr="Une image contenant texte, arts de la table, vaissell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arts de la table, vaisselle, assiet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2400" cy="435600"/>
                        </a:xfrm>
                        <a:prstGeom prst="rect">
                          <a:avLst/>
                        </a:prstGeom>
                      </pic:spPr>
                    </pic:pic>
                  </a:graphicData>
                </a:graphic>
                <wp14:sizeRelH relativeFrom="margin">
                  <wp14:pctWidth>0</wp14:pctWidth>
                </wp14:sizeRelH>
                <wp14:sizeRelV relativeFrom="margin">
                  <wp14:pctHeight>0</wp14:pctHeight>
                </wp14:sizeRelV>
              </wp:anchor>
            </w:drawing>
          </w:r>
        </w:p>
      </w:tc>
      <w:tc>
        <w:tcPr>
          <w:tcW w:w="3921" w:type="dxa"/>
        </w:tcPr>
        <w:p w14:paraId="12D8137C" w14:textId="6ACD2F22" w:rsidR="004726EE" w:rsidRDefault="0015586B" w:rsidP="004726EE">
          <w:pPr>
            <w:pStyle w:val="Hlavika"/>
            <w:jc w:val="right"/>
          </w:pPr>
          <w:r>
            <w:rPr>
              <w:noProof/>
              <w:lang w:val="pl"/>
            </w:rPr>
            <w:drawing>
              <wp:anchor distT="0" distB="0" distL="114300" distR="114300" simplePos="0" relativeHeight="251661312" behindDoc="1" locked="0" layoutInCell="1" allowOverlap="1" wp14:anchorId="022F601C" wp14:editId="0D87107F">
                <wp:simplePos x="0" y="0"/>
                <wp:positionH relativeFrom="column">
                  <wp:posOffset>494665</wp:posOffset>
                </wp:positionH>
                <wp:positionV relativeFrom="paragraph">
                  <wp:posOffset>0</wp:posOffset>
                </wp:positionV>
                <wp:extent cx="1926590" cy="7924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6590" cy="792480"/>
                        </a:xfrm>
                        <a:prstGeom prst="rect">
                          <a:avLst/>
                        </a:prstGeom>
                      </pic:spPr>
                    </pic:pic>
                  </a:graphicData>
                </a:graphic>
                <wp14:sizeRelH relativeFrom="margin">
                  <wp14:pctWidth>0</wp14:pctWidth>
                </wp14:sizeRelH>
                <wp14:sizeRelV relativeFrom="margin">
                  <wp14:pctHeight>0</wp14:pctHeight>
                </wp14:sizeRelV>
              </wp:anchor>
            </w:drawing>
          </w:r>
        </w:p>
      </w:tc>
    </w:tr>
  </w:tbl>
  <w:p w14:paraId="7B231793" w14:textId="3736A66D" w:rsidR="003B6A49" w:rsidRDefault="003B6A49" w:rsidP="0015586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77C8" w14:textId="77777777" w:rsidR="00B75088" w:rsidRDefault="00B7508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45"/>
    <w:multiLevelType w:val="hybridMultilevel"/>
    <w:tmpl w:val="28D8657E"/>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73CA7"/>
    <w:multiLevelType w:val="hybridMultilevel"/>
    <w:tmpl w:val="0AF0E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F79D8"/>
    <w:multiLevelType w:val="hybridMultilevel"/>
    <w:tmpl w:val="5D18E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171B25"/>
    <w:multiLevelType w:val="hybridMultilevel"/>
    <w:tmpl w:val="4118C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1E4B91"/>
    <w:multiLevelType w:val="multilevel"/>
    <w:tmpl w:val="740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D6BCB"/>
    <w:multiLevelType w:val="hybridMultilevel"/>
    <w:tmpl w:val="6C243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314207"/>
    <w:multiLevelType w:val="hybridMultilevel"/>
    <w:tmpl w:val="B4329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54120A"/>
    <w:multiLevelType w:val="hybridMultilevel"/>
    <w:tmpl w:val="FD80A728"/>
    <w:lvl w:ilvl="0" w:tplc="B81A506E">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11604D83"/>
    <w:multiLevelType w:val="hybridMultilevel"/>
    <w:tmpl w:val="C1323844"/>
    <w:lvl w:ilvl="0" w:tplc="D3EC86D2">
      <w:start w:val="1"/>
      <w:numFmt w:val="bullet"/>
      <w:lvlText w:val="•"/>
      <w:lvlJc w:val="left"/>
      <w:pPr>
        <w:tabs>
          <w:tab w:val="num" w:pos="720"/>
        </w:tabs>
        <w:ind w:left="720" w:hanging="360"/>
      </w:pPr>
      <w:rPr>
        <w:rFonts w:ascii="Arial" w:hAnsi="Arial" w:hint="default"/>
      </w:rPr>
    </w:lvl>
    <w:lvl w:ilvl="1" w:tplc="AC082B44" w:tentative="1">
      <w:start w:val="1"/>
      <w:numFmt w:val="bullet"/>
      <w:lvlText w:val="•"/>
      <w:lvlJc w:val="left"/>
      <w:pPr>
        <w:tabs>
          <w:tab w:val="num" w:pos="1440"/>
        </w:tabs>
        <w:ind w:left="1440" w:hanging="360"/>
      </w:pPr>
      <w:rPr>
        <w:rFonts w:ascii="Arial" w:hAnsi="Arial" w:hint="default"/>
      </w:rPr>
    </w:lvl>
    <w:lvl w:ilvl="2" w:tplc="2B18A920" w:tentative="1">
      <w:start w:val="1"/>
      <w:numFmt w:val="bullet"/>
      <w:lvlText w:val="•"/>
      <w:lvlJc w:val="left"/>
      <w:pPr>
        <w:tabs>
          <w:tab w:val="num" w:pos="2160"/>
        </w:tabs>
        <w:ind w:left="2160" w:hanging="360"/>
      </w:pPr>
      <w:rPr>
        <w:rFonts w:ascii="Arial" w:hAnsi="Arial" w:hint="default"/>
      </w:rPr>
    </w:lvl>
    <w:lvl w:ilvl="3" w:tplc="BB58B918" w:tentative="1">
      <w:start w:val="1"/>
      <w:numFmt w:val="bullet"/>
      <w:lvlText w:val="•"/>
      <w:lvlJc w:val="left"/>
      <w:pPr>
        <w:tabs>
          <w:tab w:val="num" w:pos="2880"/>
        </w:tabs>
        <w:ind w:left="2880" w:hanging="360"/>
      </w:pPr>
      <w:rPr>
        <w:rFonts w:ascii="Arial" w:hAnsi="Arial" w:hint="default"/>
      </w:rPr>
    </w:lvl>
    <w:lvl w:ilvl="4" w:tplc="459A884E" w:tentative="1">
      <w:start w:val="1"/>
      <w:numFmt w:val="bullet"/>
      <w:lvlText w:val="•"/>
      <w:lvlJc w:val="left"/>
      <w:pPr>
        <w:tabs>
          <w:tab w:val="num" w:pos="3600"/>
        </w:tabs>
        <w:ind w:left="3600" w:hanging="360"/>
      </w:pPr>
      <w:rPr>
        <w:rFonts w:ascii="Arial" w:hAnsi="Arial" w:hint="default"/>
      </w:rPr>
    </w:lvl>
    <w:lvl w:ilvl="5" w:tplc="AB94CBE0" w:tentative="1">
      <w:start w:val="1"/>
      <w:numFmt w:val="bullet"/>
      <w:lvlText w:val="•"/>
      <w:lvlJc w:val="left"/>
      <w:pPr>
        <w:tabs>
          <w:tab w:val="num" w:pos="4320"/>
        </w:tabs>
        <w:ind w:left="4320" w:hanging="360"/>
      </w:pPr>
      <w:rPr>
        <w:rFonts w:ascii="Arial" w:hAnsi="Arial" w:hint="default"/>
      </w:rPr>
    </w:lvl>
    <w:lvl w:ilvl="6" w:tplc="CBD8C6BA" w:tentative="1">
      <w:start w:val="1"/>
      <w:numFmt w:val="bullet"/>
      <w:lvlText w:val="•"/>
      <w:lvlJc w:val="left"/>
      <w:pPr>
        <w:tabs>
          <w:tab w:val="num" w:pos="5040"/>
        </w:tabs>
        <w:ind w:left="5040" w:hanging="360"/>
      </w:pPr>
      <w:rPr>
        <w:rFonts w:ascii="Arial" w:hAnsi="Arial" w:hint="default"/>
      </w:rPr>
    </w:lvl>
    <w:lvl w:ilvl="7" w:tplc="497A2984" w:tentative="1">
      <w:start w:val="1"/>
      <w:numFmt w:val="bullet"/>
      <w:lvlText w:val="•"/>
      <w:lvlJc w:val="left"/>
      <w:pPr>
        <w:tabs>
          <w:tab w:val="num" w:pos="5760"/>
        </w:tabs>
        <w:ind w:left="5760" w:hanging="360"/>
      </w:pPr>
      <w:rPr>
        <w:rFonts w:ascii="Arial" w:hAnsi="Arial" w:hint="default"/>
      </w:rPr>
    </w:lvl>
    <w:lvl w:ilvl="8" w:tplc="1BA61F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D82CF9"/>
    <w:multiLevelType w:val="multilevel"/>
    <w:tmpl w:val="29EA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6323EB"/>
    <w:multiLevelType w:val="hybridMultilevel"/>
    <w:tmpl w:val="6DA27C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943538"/>
    <w:multiLevelType w:val="hybridMultilevel"/>
    <w:tmpl w:val="DBB6622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3162E19"/>
    <w:multiLevelType w:val="hybridMultilevel"/>
    <w:tmpl w:val="6E7CE876"/>
    <w:lvl w:ilvl="0" w:tplc="8822E4C0">
      <w:start w:val="1"/>
      <w:numFmt w:val="bullet"/>
      <w:lvlText w:val="•"/>
      <w:lvlJc w:val="left"/>
      <w:pPr>
        <w:tabs>
          <w:tab w:val="num" w:pos="720"/>
        </w:tabs>
        <w:ind w:left="720" w:hanging="360"/>
      </w:pPr>
      <w:rPr>
        <w:rFonts w:ascii="Arial" w:hAnsi="Arial" w:hint="default"/>
      </w:rPr>
    </w:lvl>
    <w:lvl w:ilvl="1" w:tplc="5A78434E" w:tentative="1">
      <w:start w:val="1"/>
      <w:numFmt w:val="bullet"/>
      <w:lvlText w:val="•"/>
      <w:lvlJc w:val="left"/>
      <w:pPr>
        <w:tabs>
          <w:tab w:val="num" w:pos="1440"/>
        </w:tabs>
        <w:ind w:left="1440" w:hanging="360"/>
      </w:pPr>
      <w:rPr>
        <w:rFonts w:ascii="Arial" w:hAnsi="Arial" w:hint="default"/>
      </w:rPr>
    </w:lvl>
    <w:lvl w:ilvl="2" w:tplc="772EA8E8" w:tentative="1">
      <w:start w:val="1"/>
      <w:numFmt w:val="bullet"/>
      <w:lvlText w:val="•"/>
      <w:lvlJc w:val="left"/>
      <w:pPr>
        <w:tabs>
          <w:tab w:val="num" w:pos="2160"/>
        </w:tabs>
        <w:ind w:left="2160" w:hanging="360"/>
      </w:pPr>
      <w:rPr>
        <w:rFonts w:ascii="Arial" w:hAnsi="Arial" w:hint="default"/>
      </w:rPr>
    </w:lvl>
    <w:lvl w:ilvl="3" w:tplc="51F45168" w:tentative="1">
      <w:start w:val="1"/>
      <w:numFmt w:val="bullet"/>
      <w:lvlText w:val="•"/>
      <w:lvlJc w:val="left"/>
      <w:pPr>
        <w:tabs>
          <w:tab w:val="num" w:pos="2880"/>
        </w:tabs>
        <w:ind w:left="2880" w:hanging="360"/>
      </w:pPr>
      <w:rPr>
        <w:rFonts w:ascii="Arial" w:hAnsi="Arial" w:hint="default"/>
      </w:rPr>
    </w:lvl>
    <w:lvl w:ilvl="4" w:tplc="63B476AE" w:tentative="1">
      <w:start w:val="1"/>
      <w:numFmt w:val="bullet"/>
      <w:lvlText w:val="•"/>
      <w:lvlJc w:val="left"/>
      <w:pPr>
        <w:tabs>
          <w:tab w:val="num" w:pos="3600"/>
        </w:tabs>
        <w:ind w:left="3600" w:hanging="360"/>
      </w:pPr>
      <w:rPr>
        <w:rFonts w:ascii="Arial" w:hAnsi="Arial" w:hint="default"/>
      </w:rPr>
    </w:lvl>
    <w:lvl w:ilvl="5" w:tplc="877C02E8" w:tentative="1">
      <w:start w:val="1"/>
      <w:numFmt w:val="bullet"/>
      <w:lvlText w:val="•"/>
      <w:lvlJc w:val="left"/>
      <w:pPr>
        <w:tabs>
          <w:tab w:val="num" w:pos="4320"/>
        </w:tabs>
        <w:ind w:left="4320" w:hanging="360"/>
      </w:pPr>
      <w:rPr>
        <w:rFonts w:ascii="Arial" w:hAnsi="Arial" w:hint="default"/>
      </w:rPr>
    </w:lvl>
    <w:lvl w:ilvl="6" w:tplc="FF74970E" w:tentative="1">
      <w:start w:val="1"/>
      <w:numFmt w:val="bullet"/>
      <w:lvlText w:val="•"/>
      <w:lvlJc w:val="left"/>
      <w:pPr>
        <w:tabs>
          <w:tab w:val="num" w:pos="5040"/>
        </w:tabs>
        <w:ind w:left="5040" w:hanging="360"/>
      </w:pPr>
      <w:rPr>
        <w:rFonts w:ascii="Arial" w:hAnsi="Arial" w:hint="default"/>
      </w:rPr>
    </w:lvl>
    <w:lvl w:ilvl="7" w:tplc="A3A8FC3A" w:tentative="1">
      <w:start w:val="1"/>
      <w:numFmt w:val="bullet"/>
      <w:lvlText w:val="•"/>
      <w:lvlJc w:val="left"/>
      <w:pPr>
        <w:tabs>
          <w:tab w:val="num" w:pos="5760"/>
        </w:tabs>
        <w:ind w:left="5760" w:hanging="360"/>
      </w:pPr>
      <w:rPr>
        <w:rFonts w:ascii="Arial" w:hAnsi="Arial" w:hint="default"/>
      </w:rPr>
    </w:lvl>
    <w:lvl w:ilvl="8" w:tplc="C9EE40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15D6C"/>
    <w:multiLevelType w:val="hybridMultilevel"/>
    <w:tmpl w:val="8E32A09C"/>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E47445"/>
    <w:multiLevelType w:val="hybridMultilevel"/>
    <w:tmpl w:val="84C4B2AC"/>
    <w:lvl w:ilvl="0" w:tplc="0C88273C">
      <w:start w:val="1"/>
      <w:numFmt w:val="bullet"/>
      <w:lvlText w:val="•"/>
      <w:lvlJc w:val="left"/>
      <w:pPr>
        <w:tabs>
          <w:tab w:val="num" w:pos="720"/>
        </w:tabs>
        <w:ind w:left="720" w:hanging="360"/>
      </w:pPr>
      <w:rPr>
        <w:rFonts w:ascii="Arial" w:hAnsi="Arial" w:hint="default"/>
      </w:rPr>
    </w:lvl>
    <w:lvl w:ilvl="1" w:tplc="B050807A" w:tentative="1">
      <w:start w:val="1"/>
      <w:numFmt w:val="bullet"/>
      <w:lvlText w:val="•"/>
      <w:lvlJc w:val="left"/>
      <w:pPr>
        <w:tabs>
          <w:tab w:val="num" w:pos="1440"/>
        </w:tabs>
        <w:ind w:left="1440" w:hanging="360"/>
      </w:pPr>
      <w:rPr>
        <w:rFonts w:ascii="Arial" w:hAnsi="Arial" w:hint="default"/>
      </w:rPr>
    </w:lvl>
    <w:lvl w:ilvl="2" w:tplc="3B2453BC" w:tentative="1">
      <w:start w:val="1"/>
      <w:numFmt w:val="bullet"/>
      <w:lvlText w:val="•"/>
      <w:lvlJc w:val="left"/>
      <w:pPr>
        <w:tabs>
          <w:tab w:val="num" w:pos="2160"/>
        </w:tabs>
        <w:ind w:left="2160" w:hanging="360"/>
      </w:pPr>
      <w:rPr>
        <w:rFonts w:ascii="Arial" w:hAnsi="Arial" w:hint="default"/>
      </w:rPr>
    </w:lvl>
    <w:lvl w:ilvl="3" w:tplc="E16EC640" w:tentative="1">
      <w:start w:val="1"/>
      <w:numFmt w:val="bullet"/>
      <w:lvlText w:val="•"/>
      <w:lvlJc w:val="left"/>
      <w:pPr>
        <w:tabs>
          <w:tab w:val="num" w:pos="2880"/>
        </w:tabs>
        <w:ind w:left="2880" w:hanging="360"/>
      </w:pPr>
      <w:rPr>
        <w:rFonts w:ascii="Arial" w:hAnsi="Arial" w:hint="default"/>
      </w:rPr>
    </w:lvl>
    <w:lvl w:ilvl="4" w:tplc="2F4A7E76" w:tentative="1">
      <w:start w:val="1"/>
      <w:numFmt w:val="bullet"/>
      <w:lvlText w:val="•"/>
      <w:lvlJc w:val="left"/>
      <w:pPr>
        <w:tabs>
          <w:tab w:val="num" w:pos="3600"/>
        </w:tabs>
        <w:ind w:left="3600" w:hanging="360"/>
      </w:pPr>
      <w:rPr>
        <w:rFonts w:ascii="Arial" w:hAnsi="Arial" w:hint="default"/>
      </w:rPr>
    </w:lvl>
    <w:lvl w:ilvl="5" w:tplc="03B69D7A" w:tentative="1">
      <w:start w:val="1"/>
      <w:numFmt w:val="bullet"/>
      <w:lvlText w:val="•"/>
      <w:lvlJc w:val="left"/>
      <w:pPr>
        <w:tabs>
          <w:tab w:val="num" w:pos="4320"/>
        </w:tabs>
        <w:ind w:left="4320" w:hanging="360"/>
      </w:pPr>
      <w:rPr>
        <w:rFonts w:ascii="Arial" w:hAnsi="Arial" w:hint="default"/>
      </w:rPr>
    </w:lvl>
    <w:lvl w:ilvl="6" w:tplc="FE6CFE1A" w:tentative="1">
      <w:start w:val="1"/>
      <w:numFmt w:val="bullet"/>
      <w:lvlText w:val="•"/>
      <w:lvlJc w:val="left"/>
      <w:pPr>
        <w:tabs>
          <w:tab w:val="num" w:pos="5040"/>
        </w:tabs>
        <w:ind w:left="5040" w:hanging="360"/>
      </w:pPr>
      <w:rPr>
        <w:rFonts w:ascii="Arial" w:hAnsi="Arial" w:hint="default"/>
      </w:rPr>
    </w:lvl>
    <w:lvl w:ilvl="7" w:tplc="F97246E6" w:tentative="1">
      <w:start w:val="1"/>
      <w:numFmt w:val="bullet"/>
      <w:lvlText w:val="•"/>
      <w:lvlJc w:val="left"/>
      <w:pPr>
        <w:tabs>
          <w:tab w:val="num" w:pos="5760"/>
        </w:tabs>
        <w:ind w:left="5760" w:hanging="360"/>
      </w:pPr>
      <w:rPr>
        <w:rFonts w:ascii="Arial" w:hAnsi="Arial" w:hint="default"/>
      </w:rPr>
    </w:lvl>
    <w:lvl w:ilvl="8" w:tplc="33AE1B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830C5A"/>
    <w:multiLevelType w:val="hybridMultilevel"/>
    <w:tmpl w:val="09E04A10"/>
    <w:lvl w:ilvl="0" w:tplc="9A74C982">
      <w:start w:val="1"/>
      <w:numFmt w:val="bullet"/>
      <w:lvlText w:val="•"/>
      <w:lvlJc w:val="left"/>
      <w:pPr>
        <w:tabs>
          <w:tab w:val="num" w:pos="720"/>
        </w:tabs>
        <w:ind w:left="720" w:hanging="360"/>
      </w:pPr>
      <w:rPr>
        <w:rFonts w:ascii="Arial" w:hAnsi="Arial" w:hint="default"/>
      </w:rPr>
    </w:lvl>
    <w:lvl w:ilvl="1" w:tplc="0CECFDA0" w:tentative="1">
      <w:start w:val="1"/>
      <w:numFmt w:val="bullet"/>
      <w:lvlText w:val="•"/>
      <w:lvlJc w:val="left"/>
      <w:pPr>
        <w:tabs>
          <w:tab w:val="num" w:pos="1440"/>
        </w:tabs>
        <w:ind w:left="1440" w:hanging="360"/>
      </w:pPr>
      <w:rPr>
        <w:rFonts w:ascii="Arial" w:hAnsi="Arial" w:hint="default"/>
      </w:rPr>
    </w:lvl>
    <w:lvl w:ilvl="2" w:tplc="6F30EE1C" w:tentative="1">
      <w:start w:val="1"/>
      <w:numFmt w:val="bullet"/>
      <w:lvlText w:val="•"/>
      <w:lvlJc w:val="left"/>
      <w:pPr>
        <w:tabs>
          <w:tab w:val="num" w:pos="2160"/>
        </w:tabs>
        <w:ind w:left="2160" w:hanging="360"/>
      </w:pPr>
      <w:rPr>
        <w:rFonts w:ascii="Arial" w:hAnsi="Arial" w:hint="default"/>
      </w:rPr>
    </w:lvl>
    <w:lvl w:ilvl="3" w:tplc="6A640DDC" w:tentative="1">
      <w:start w:val="1"/>
      <w:numFmt w:val="bullet"/>
      <w:lvlText w:val="•"/>
      <w:lvlJc w:val="left"/>
      <w:pPr>
        <w:tabs>
          <w:tab w:val="num" w:pos="2880"/>
        </w:tabs>
        <w:ind w:left="2880" w:hanging="360"/>
      </w:pPr>
      <w:rPr>
        <w:rFonts w:ascii="Arial" w:hAnsi="Arial" w:hint="default"/>
      </w:rPr>
    </w:lvl>
    <w:lvl w:ilvl="4" w:tplc="0D6EA6EE" w:tentative="1">
      <w:start w:val="1"/>
      <w:numFmt w:val="bullet"/>
      <w:lvlText w:val="•"/>
      <w:lvlJc w:val="left"/>
      <w:pPr>
        <w:tabs>
          <w:tab w:val="num" w:pos="3600"/>
        </w:tabs>
        <w:ind w:left="3600" w:hanging="360"/>
      </w:pPr>
      <w:rPr>
        <w:rFonts w:ascii="Arial" w:hAnsi="Arial" w:hint="default"/>
      </w:rPr>
    </w:lvl>
    <w:lvl w:ilvl="5" w:tplc="99D04EBC" w:tentative="1">
      <w:start w:val="1"/>
      <w:numFmt w:val="bullet"/>
      <w:lvlText w:val="•"/>
      <w:lvlJc w:val="left"/>
      <w:pPr>
        <w:tabs>
          <w:tab w:val="num" w:pos="4320"/>
        </w:tabs>
        <w:ind w:left="4320" w:hanging="360"/>
      </w:pPr>
      <w:rPr>
        <w:rFonts w:ascii="Arial" w:hAnsi="Arial" w:hint="default"/>
      </w:rPr>
    </w:lvl>
    <w:lvl w:ilvl="6" w:tplc="0868E71C" w:tentative="1">
      <w:start w:val="1"/>
      <w:numFmt w:val="bullet"/>
      <w:lvlText w:val="•"/>
      <w:lvlJc w:val="left"/>
      <w:pPr>
        <w:tabs>
          <w:tab w:val="num" w:pos="5040"/>
        </w:tabs>
        <w:ind w:left="5040" w:hanging="360"/>
      </w:pPr>
      <w:rPr>
        <w:rFonts w:ascii="Arial" w:hAnsi="Arial" w:hint="default"/>
      </w:rPr>
    </w:lvl>
    <w:lvl w:ilvl="7" w:tplc="ACD4C398" w:tentative="1">
      <w:start w:val="1"/>
      <w:numFmt w:val="bullet"/>
      <w:lvlText w:val="•"/>
      <w:lvlJc w:val="left"/>
      <w:pPr>
        <w:tabs>
          <w:tab w:val="num" w:pos="5760"/>
        </w:tabs>
        <w:ind w:left="5760" w:hanging="360"/>
      </w:pPr>
      <w:rPr>
        <w:rFonts w:ascii="Arial" w:hAnsi="Arial" w:hint="default"/>
      </w:rPr>
    </w:lvl>
    <w:lvl w:ilvl="8" w:tplc="2F16AC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14341E"/>
    <w:multiLevelType w:val="hybridMultilevel"/>
    <w:tmpl w:val="3CAC0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D05520"/>
    <w:multiLevelType w:val="hybridMultilevel"/>
    <w:tmpl w:val="004CC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5F370D"/>
    <w:multiLevelType w:val="multilevel"/>
    <w:tmpl w:val="5D505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55765D"/>
    <w:multiLevelType w:val="hybridMultilevel"/>
    <w:tmpl w:val="F760E18A"/>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EC520E"/>
    <w:multiLevelType w:val="hybridMultilevel"/>
    <w:tmpl w:val="2EFCF146"/>
    <w:lvl w:ilvl="0" w:tplc="C8CE2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32BC9"/>
    <w:multiLevelType w:val="hybridMultilevel"/>
    <w:tmpl w:val="E8382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B90E33"/>
    <w:multiLevelType w:val="hybridMultilevel"/>
    <w:tmpl w:val="71543024"/>
    <w:lvl w:ilvl="0" w:tplc="93465784">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43090A"/>
    <w:multiLevelType w:val="hybridMultilevel"/>
    <w:tmpl w:val="06C2A420"/>
    <w:lvl w:ilvl="0" w:tplc="9346578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D0E4AE2"/>
    <w:multiLevelType w:val="hybridMultilevel"/>
    <w:tmpl w:val="F8209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8F108B"/>
    <w:multiLevelType w:val="hybridMultilevel"/>
    <w:tmpl w:val="C4E4F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33109C"/>
    <w:multiLevelType w:val="hybridMultilevel"/>
    <w:tmpl w:val="D2687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D16532"/>
    <w:multiLevelType w:val="hybridMultilevel"/>
    <w:tmpl w:val="EE084182"/>
    <w:lvl w:ilvl="0" w:tplc="8C1445A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D60AC3"/>
    <w:multiLevelType w:val="hybridMultilevel"/>
    <w:tmpl w:val="B4F8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70FF3"/>
    <w:multiLevelType w:val="hybridMultilevel"/>
    <w:tmpl w:val="E10410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2641FF"/>
    <w:multiLevelType w:val="hybridMultilevel"/>
    <w:tmpl w:val="10724178"/>
    <w:lvl w:ilvl="0" w:tplc="9346578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0F0E22"/>
    <w:multiLevelType w:val="multilevel"/>
    <w:tmpl w:val="9E06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36ED2"/>
    <w:multiLevelType w:val="hybridMultilevel"/>
    <w:tmpl w:val="6C5A2E72"/>
    <w:lvl w:ilvl="0" w:tplc="040C000F">
      <w:start w:val="1"/>
      <w:numFmt w:val="decimal"/>
      <w:lvlText w:val="%1."/>
      <w:lvlJc w:val="left"/>
      <w:pPr>
        <w:ind w:left="720" w:hanging="720"/>
      </w:pPr>
      <w:rPr>
        <w:rFonts w:hint="default"/>
      </w:rPr>
    </w:lvl>
    <w:lvl w:ilvl="1" w:tplc="2D00E73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71A11FF"/>
    <w:multiLevelType w:val="hybridMultilevel"/>
    <w:tmpl w:val="9E3E1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5E070E"/>
    <w:multiLevelType w:val="hybridMultilevel"/>
    <w:tmpl w:val="AC860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C75F41"/>
    <w:multiLevelType w:val="hybridMultilevel"/>
    <w:tmpl w:val="F986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F473E2"/>
    <w:multiLevelType w:val="hybridMultilevel"/>
    <w:tmpl w:val="3E4E9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6D1BCF"/>
    <w:multiLevelType w:val="hybridMultilevel"/>
    <w:tmpl w:val="336E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8A657B"/>
    <w:multiLevelType w:val="hybridMultilevel"/>
    <w:tmpl w:val="E87EBA90"/>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240365"/>
    <w:multiLevelType w:val="multilevel"/>
    <w:tmpl w:val="C7D26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68239B1"/>
    <w:multiLevelType w:val="hybridMultilevel"/>
    <w:tmpl w:val="6CD48B94"/>
    <w:lvl w:ilvl="0" w:tplc="4C20D28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F1054BC"/>
    <w:multiLevelType w:val="hybridMultilevel"/>
    <w:tmpl w:val="A7EE03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6294270C">
      <w:numFmt w:val="bullet"/>
      <w:lvlText w:val="-"/>
      <w:lvlJc w:val="left"/>
      <w:pPr>
        <w:ind w:left="2244" w:hanging="804"/>
      </w:pPr>
      <w:rPr>
        <w:rFonts w:ascii="Renault Group" w:eastAsia="Renault Group" w:hAnsi="Renault Group"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2216394">
    <w:abstractNumId w:val="39"/>
  </w:num>
  <w:num w:numId="2" w16cid:durableId="1331250016">
    <w:abstractNumId w:val="9"/>
  </w:num>
  <w:num w:numId="3" w16cid:durableId="1528443010">
    <w:abstractNumId w:val="27"/>
  </w:num>
  <w:num w:numId="4" w16cid:durableId="641346623">
    <w:abstractNumId w:val="18"/>
  </w:num>
  <w:num w:numId="5" w16cid:durableId="1852185785">
    <w:abstractNumId w:val="4"/>
  </w:num>
  <w:num w:numId="6" w16cid:durableId="1134566619">
    <w:abstractNumId w:val="34"/>
  </w:num>
  <w:num w:numId="7" w16cid:durableId="136725278">
    <w:abstractNumId w:val="37"/>
  </w:num>
  <w:num w:numId="8" w16cid:durableId="1328823704">
    <w:abstractNumId w:val="35"/>
  </w:num>
  <w:num w:numId="9" w16cid:durableId="1692994657">
    <w:abstractNumId w:val="31"/>
  </w:num>
  <w:num w:numId="10" w16cid:durableId="477772378">
    <w:abstractNumId w:val="41"/>
  </w:num>
  <w:num w:numId="11" w16cid:durableId="2084180885">
    <w:abstractNumId w:val="16"/>
  </w:num>
  <w:num w:numId="12" w16cid:durableId="716467434">
    <w:abstractNumId w:val="7"/>
  </w:num>
  <w:num w:numId="13" w16cid:durableId="1068650635">
    <w:abstractNumId w:val="29"/>
  </w:num>
  <w:num w:numId="14" w16cid:durableId="1584141794">
    <w:abstractNumId w:val="40"/>
  </w:num>
  <w:num w:numId="15" w16cid:durableId="309020801">
    <w:abstractNumId w:val="20"/>
  </w:num>
  <w:num w:numId="16" w16cid:durableId="1184058128">
    <w:abstractNumId w:val="22"/>
  </w:num>
  <w:num w:numId="17" w16cid:durableId="1005937076">
    <w:abstractNumId w:val="11"/>
  </w:num>
  <w:num w:numId="18" w16cid:durableId="709454429">
    <w:abstractNumId w:val="32"/>
  </w:num>
  <w:num w:numId="19" w16cid:durableId="650401866">
    <w:abstractNumId w:val="23"/>
  </w:num>
  <w:num w:numId="20" w16cid:durableId="1543441680">
    <w:abstractNumId w:val="30"/>
  </w:num>
  <w:num w:numId="21" w16cid:durableId="1719159700">
    <w:abstractNumId w:val="15"/>
  </w:num>
  <w:num w:numId="22" w16cid:durableId="1403600246">
    <w:abstractNumId w:val="12"/>
  </w:num>
  <w:num w:numId="23" w16cid:durableId="1853716894">
    <w:abstractNumId w:val="14"/>
  </w:num>
  <w:num w:numId="24" w16cid:durableId="1085226063">
    <w:abstractNumId w:val="8"/>
  </w:num>
  <w:num w:numId="25" w16cid:durableId="421874955">
    <w:abstractNumId w:val="2"/>
  </w:num>
  <w:num w:numId="26" w16cid:durableId="2088964829">
    <w:abstractNumId w:val="3"/>
  </w:num>
  <w:num w:numId="27" w16cid:durableId="1590196574">
    <w:abstractNumId w:val="10"/>
  </w:num>
  <w:num w:numId="28" w16cid:durableId="932132997">
    <w:abstractNumId w:val="1"/>
  </w:num>
  <w:num w:numId="29" w16cid:durableId="1032609149">
    <w:abstractNumId w:val="24"/>
  </w:num>
  <w:num w:numId="30" w16cid:durableId="1500924382">
    <w:abstractNumId w:val="21"/>
  </w:num>
  <w:num w:numId="31" w16cid:durableId="568271705">
    <w:abstractNumId w:val="28"/>
  </w:num>
  <w:num w:numId="32" w16cid:durableId="647632573">
    <w:abstractNumId w:val="5"/>
  </w:num>
  <w:num w:numId="33" w16cid:durableId="1977560998">
    <w:abstractNumId w:val="6"/>
  </w:num>
  <w:num w:numId="34" w16cid:durableId="1366638218">
    <w:abstractNumId w:val="0"/>
  </w:num>
  <w:num w:numId="35" w16cid:durableId="1976981651">
    <w:abstractNumId w:val="33"/>
  </w:num>
  <w:num w:numId="36" w16cid:durableId="662439439">
    <w:abstractNumId w:val="26"/>
  </w:num>
  <w:num w:numId="37" w16cid:durableId="726147144">
    <w:abstractNumId w:val="13"/>
  </w:num>
  <w:num w:numId="38" w16cid:durableId="838303096">
    <w:abstractNumId w:val="19"/>
  </w:num>
  <w:num w:numId="39" w16cid:durableId="774905075">
    <w:abstractNumId w:val="38"/>
  </w:num>
  <w:num w:numId="40" w16cid:durableId="950697740">
    <w:abstractNumId w:val="42"/>
  </w:num>
  <w:num w:numId="41" w16cid:durableId="1396664984">
    <w:abstractNumId w:val="36"/>
  </w:num>
  <w:num w:numId="42" w16cid:durableId="165631323">
    <w:abstractNumId w:val="25"/>
  </w:num>
  <w:num w:numId="43" w16cid:durableId="12624923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5A"/>
    <w:rsid w:val="00000A0E"/>
    <w:rsid w:val="00002C45"/>
    <w:rsid w:val="00004BF4"/>
    <w:rsid w:val="000055C8"/>
    <w:rsid w:val="00006088"/>
    <w:rsid w:val="00011E1F"/>
    <w:rsid w:val="00012535"/>
    <w:rsid w:val="0001366A"/>
    <w:rsid w:val="0001461C"/>
    <w:rsid w:val="00014894"/>
    <w:rsid w:val="00014953"/>
    <w:rsid w:val="0001687F"/>
    <w:rsid w:val="00017BA6"/>
    <w:rsid w:val="00017BC7"/>
    <w:rsid w:val="00020067"/>
    <w:rsid w:val="0002049F"/>
    <w:rsid w:val="000204FD"/>
    <w:rsid w:val="00023F8B"/>
    <w:rsid w:val="000244FE"/>
    <w:rsid w:val="00024FE8"/>
    <w:rsid w:val="0003043A"/>
    <w:rsid w:val="00031B05"/>
    <w:rsid w:val="00040FCC"/>
    <w:rsid w:val="000421AF"/>
    <w:rsid w:val="00042202"/>
    <w:rsid w:val="000436F7"/>
    <w:rsid w:val="00044B3C"/>
    <w:rsid w:val="00044BA7"/>
    <w:rsid w:val="00045D2C"/>
    <w:rsid w:val="000479F4"/>
    <w:rsid w:val="000571A8"/>
    <w:rsid w:val="000578A6"/>
    <w:rsid w:val="00061F84"/>
    <w:rsid w:val="000646F6"/>
    <w:rsid w:val="000700FC"/>
    <w:rsid w:val="0007237C"/>
    <w:rsid w:val="00075FBE"/>
    <w:rsid w:val="000762EB"/>
    <w:rsid w:val="0007658A"/>
    <w:rsid w:val="0008028E"/>
    <w:rsid w:val="00080476"/>
    <w:rsid w:val="00082DDA"/>
    <w:rsid w:val="00085018"/>
    <w:rsid w:val="000859D6"/>
    <w:rsid w:val="0009103F"/>
    <w:rsid w:val="000918C9"/>
    <w:rsid w:val="000923B0"/>
    <w:rsid w:val="00092E15"/>
    <w:rsid w:val="00092EF8"/>
    <w:rsid w:val="00093CD7"/>
    <w:rsid w:val="00094489"/>
    <w:rsid w:val="000967CA"/>
    <w:rsid w:val="000973AF"/>
    <w:rsid w:val="000973DE"/>
    <w:rsid w:val="0009757A"/>
    <w:rsid w:val="000A0683"/>
    <w:rsid w:val="000A0EDD"/>
    <w:rsid w:val="000A1316"/>
    <w:rsid w:val="000A1951"/>
    <w:rsid w:val="000A2A3B"/>
    <w:rsid w:val="000A3698"/>
    <w:rsid w:val="000A3992"/>
    <w:rsid w:val="000A5666"/>
    <w:rsid w:val="000A6012"/>
    <w:rsid w:val="000B0E09"/>
    <w:rsid w:val="000B122F"/>
    <w:rsid w:val="000B342D"/>
    <w:rsid w:val="000B3A42"/>
    <w:rsid w:val="000B4767"/>
    <w:rsid w:val="000B4C07"/>
    <w:rsid w:val="000B5234"/>
    <w:rsid w:val="000B52DD"/>
    <w:rsid w:val="000B5C9F"/>
    <w:rsid w:val="000B5CEE"/>
    <w:rsid w:val="000B667C"/>
    <w:rsid w:val="000B69CA"/>
    <w:rsid w:val="000B745E"/>
    <w:rsid w:val="000C0DE5"/>
    <w:rsid w:val="000C0FD8"/>
    <w:rsid w:val="000C10DE"/>
    <w:rsid w:val="000C1151"/>
    <w:rsid w:val="000C22C8"/>
    <w:rsid w:val="000C2869"/>
    <w:rsid w:val="000C2874"/>
    <w:rsid w:val="000C3D22"/>
    <w:rsid w:val="000C4017"/>
    <w:rsid w:val="000D0359"/>
    <w:rsid w:val="000D154B"/>
    <w:rsid w:val="000D1B5C"/>
    <w:rsid w:val="000D3389"/>
    <w:rsid w:val="000D52A9"/>
    <w:rsid w:val="000D7B5D"/>
    <w:rsid w:val="000E4CE0"/>
    <w:rsid w:val="000E539E"/>
    <w:rsid w:val="000E677F"/>
    <w:rsid w:val="000E6902"/>
    <w:rsid w:val="000E77B8"/>
    <w:rsid w:val="000F2472"/>
    <w:rsid w:val="000F46FE"/>
    <w:rsid w:val="0010060F"/>
    <w:rsid w:val="00100DC1"/>
    <w:rsid w:val="00100FC6"/>
    <w:rsid w:val="00101FDC"/>
    <w:rsid w:val="00104369"/>
    <w:rsid w:val="00104C42"/>
    <w:rsid w:val="0010636A"/>
    <w:rsid w:val="001067BD"/>
    <w:rsid w:val="001073EA"/>
    <w:rsid w:val="0010749E"/>
    <w:rsid w:val="00107889"/>
    <w:rsid w:val="001078D5"/>
    <w:rsid w:val="00107FEF"/>
    <w:rsid w:val="00110B21"/>
    <w:rsid w:val="00112542"/>
    <w:rsid w:val="001128C5"/>
    <w:rsid w:val="00112DDF"/>
    <w:rsid w:val="00113C87"/>
    <w:rsid w:val="0011542E"/>
    <w:rsid w:val="001160D3"/>
    <w:rsid w:val="001161D1"/>
    <w:rsid w:val="00116E03"/>
    <w:rsid w:val="00120337"/>
    <w:rsid w:val="001224FA"/>
    <w:rsid w:val="0012317A"/>
    <w:rsid w:val="00124013"/>
    <w:rsid w:val="0012454B"/>
    <w:rsid w:val="0012494A"/>
    <w:rsid w:val="001307AD"/>
    <w:rsid w:val="00130911"/>
    <w:rsid w:val="001315AC"/>
    <w:rsid w:val="00131F42"/>
    <w:rsid w:val="0013291D"/>
    <w:rsid w:val="0013413D"/>
    <w:rsid w:val="001355F7"/>
    <w:rsid w:val="0013566B"/>
    <w:rsid w:val="001369CD"/>
    <w:rsid w:val="00137178"/>
    <w:rsid w:val="00137CCA"/>
    <w:rsid w:val="00140BBB"/>
    <w:rsid w:val="001413C0"/>
    <w:rsid w:val="0014145A"/>
    <w:rsid w:val="0014223C"/>
    <w:rsid w:val="001449CF"/>
    <w:rsid w:val="00144C10"/>
    <w:rsid w:val="00145DAA"/>
    <w:rsid w:val="0014794A"/>
    <w:rsid w:val="00150655"/>
    <w:rsid w:val="00154596"/>
    <w:rsid w:val="00155775"/>
    <w:rsid w:val="0015586B"/>
    <w:rsid w:val="00155E9B"/>
    <w:rsid w:val="0015616E"/>
    <w:rsid w:val="0015662C"/>
    <w:rsid w:val="001568AE"/>
    <w:rsid w:val="0015720E"/>
    <w:rsid w:val="0015737D"/>
    <w:rsid w:val="00160E1E"/>
    <w:rsid w:val="001614B6"/>
    <w:rsid w:val="00163F63"/>
    <w:rsid w:val="00166EB1"/>
    <w:rsid w:val="00167621"/>
    <w:rsid w:val="001677C7"/>
    <w:rsid w:val="00167C66"/>
    <w:rsid w:val="0017140E"/>
    <w:rsid w:val="00171E4D"/>
    <w:rsid w:val="00172520"/>
    <w:rsid w:val="00173F6D"/>
    <w:rsid w:val="00174B5C"/>
    <w:rsid w:val="001757BB"/>
    <w:rsid w:val="00175D49"/>
    <w:rsid w:val="00176729"/>
    <w:rsid w:val="00176B27"/>
    <w:rsid w:val="00176E80"/>
    <w:rsid w:val="00177D93"/>
    <w:rsid w:val="0018126F"/>
    <w:rsid w:val="00182F96"/>
    <w:rsid w:val="00183603"/>
    <w:rsid w:val="00185FF3"/>
    <w:rsid w:val="00186E5B"/>
    <w:rsid w:val="00187F20"/>
    <w:rsid w:val="00191A87"/>
    <w:rsid w:val="0019419D"/>
    <w:rsid w:val="00195732"/>
    <w:rsid w:val="001968A2"/>
    <w:rsid w:val="001A10A4"/>
    <w:rsid w:val="001A23A5"/>
    <w:rsid w:val="001A42F3"/>
    <w:rsid w:val="001A47B3"/>
    <w:rsid w:val="001A4AE4"/>
    <w:rsid w:val="001A64A7"/>
    <w:rsid w:val="001A70F5"/>
    <w:rsid w:val="001A7581"/>
    <w:rsid w:val="001B049B"/>
    <w:rsid w:val="001B061A"/>
    <w:rsid w:val="001B0AC9"/>
    <w:rsid w:val="001B28FF"/>
    <w:rsid w:val="001B533B"/>
    <w:rsid w:val="001B5994"/>
    <w:rsid w:val="001B6FF6"/>
    <w:rsid w:val="001B7176"/>
    <w:rsid w:val="001B7F51"/>
    <w:rsid w:val="001C006A"/>
    <w:rsid w:val="001C0F1A"/>
    <w:rsid w:val="001C2175"/>
    <w:rsid w:val="001C2C66"/>
    <w:rsid w:val="001C3255"/>
    <w:rsid w:val="001C33BC"/>
    <w:rsid w:val="001C3975"/>
    <w:rsid w:val="001C6935"/>
    <w:rsid w:val="001D3338"/>
    <w:rsid w:val="001D33B4"/>
    <w:rsid w:val="001D3B48"/>
    <w:rsid w:val="001D4F66"/>
    <w:rsid w:val="001D5F10"/>
    <w:rsid w:val="001D5F2F"/>
    <w:rsid w:val="001D61F1"/>
    <w:rsid w:val="001D7F6B"/>
    <w:rsid w:val="001E143C"/>
    <w:rsid w:val="001E1A5D"/>
    <w:rsid w:val="001E1B9D"/>
    <w:rsid w:val="001E24A2"/>
    <w:rsid w:val="001E3D60"/>
    <w:rsid w:val="001E4923"/>
    <w:rsid w:val="001E49D1"/>
    <w:rsid w:val="001E4D46"/>
    <w:rsid w:val="001E75DC"/>
    <w:rsid w:val="001E7885"/>
    <w:rsid w:val="001F0A4E"/>
    <w:rsid w:val="001F1119"/>
    <w:rsid w:val="001F1611"/>
    <w:rsid w:val="001F2033"/>
    <w:rsid w:val="001F4BA3"/>
    <w:rsid w:val="001F5282"/>
    <w:rsid w:val="001F5A2E"/>
    <w:rsid w:val="001F60DD"/>
    <w:rsid w:val="001F6203"/>
    <w:rsid w:val="002018E7"/>
    <w:rsid w:val="00202310"/>
    <w:rsid w:val="00202449"/>
    <w:rsid w:val="00205174"/>
    <w:rsid w:val="00206BC7"/>
    <w:rsid w:val="002071C9"/>
    <w:rsid w:val="00207EBA"/>
    <w:rsid w:val="00212199"/>
    <w:rsid w:val="00212A32"/>
    <w:rsid w:val="00212BBA"/>
    <w:rsid w:val="0021495B"/>
    <w:rsid w:val="0021643C"/>
    <w:rsid w:val="00216947"/>
    <w:rsid w:val="00216E10"/>
    <w:rsid w:val="002218FD"/>
    <w:rsid w:val="00222B33"/>
    <w:rsid w:val="00223AAF"/>
    <w:rsid w:val="00224C80"/>
    <w:rsid w:val="002255A3"/>
    <w:rsid w:val="00225708"/>
    <w:rsid w:val="00225725"/>
    <w:rsid w:val="00226AF5"/>
    <w:rsid w:val="002271B8"/>
    <w:rsid w:val="00227F23"/>
    <w:rsid w:val="00230A4C"/>
    <w:rsid w:val="002310D6"/>
    <w:rsid w:val="002322FE"/>
    <w:rsid w:val="002334A0"/>
    <w:rsid w:val="00233826"/>
    <w:rsid w:val="0023439C"/>
    <w:rsid w:val="00234DD5"/>
    <w:rsid w:val="00235A23"/>
    <w:rsid w:val="00235FDF"/>
    <w:rsid w:val="002375ED"/>
    <w:rsid w:val="00241198"/>
    <w:rsid w:val="0024122A"/>
    <w:rsid w:val="0024127D"/>
    <w:rsid w:val="002430A8"/>
    <w:rsid w:val="0024547C"/>
    <w:rsid w:val="0024590A"/>
    <w:rsid w:val="0024648F"/>
    <w:rsid w:val="00246B25"/>
    <w:rsid w:val="00246E8E"/>
    <w:rsid w:val="00247397"/>
    <w:rsid w:val="00247E09"/>
    <w:rsid w:val="00250605"/>
    <w:rsid w:val="00250A8A"/>
    <w:rsid w:val="0025105F"/>
    <w:rsid w:val="00254BC1"/>
    <w:rsid w:val="00254CE5"/>
    <w:rsid w:val="00255AC3"/>
    <w:rsid w:val="00257539"/>
    <w:rsid w:val="00257AA3"/>
    <w:rsid w:val="00260091"/>
    <w:rsid w:val="00261528"/>
    <w:rsid w:val="002625B1"/>
    <w:rsid w:val="00262D55"/>
    <w:rsid w:val="00265F97"/>
    <w:rsid w:val="00266430"/>
    <w:rsid w:val="00266DB4"/>
    <w:rsid w:val="00267024"/>
    <w:rsid w:val="0026755E"/>
    <w:rsid w:val="00267F85"/>
    <w:rsid w:val="0027022D"/>
    <w:rsid w:val="002703DA"/>
    <w:rsid w:val="002723C7"/>
    <w:rsid w:val="0027268D"/>
    <w:rsid w:val="002738A5"/>
    <w:rsid w:val="00274567"/>
    <w:rsid w:val="00274A65"/>
    <w:rsid w:val="00274FFA"/>
    <w:rsid w:val="00275AFC"/>
    <w:rsid w:val="002778CB"/>
    <w:rsid w:val="00277ECE"/>
    <w:rsid w:val="00280344"/>
    <w:rsid w:val="00281E95"/>
    <w:rsid w:val="002822A8"/>
    <w:rsid w:val="0028307E"/>
    <w:rsid w:val="002860CA"/>
    <w:rsid w:val="002866FA"/>
    <w:rsid w:val="002924A5"/>
    <w:rsid w:val="002947BC"/>
    <w:rsid w:val="00296819"/>
    <w:rsid w:val="00297036"/>
    <w:rsid w:val="00297D73"/>
    <w:rsid w:val="002A0657"/>
    <w:rsid w:val="002A229E"/>
    <w:rsid w:val="002A2FA9"/>
    <w:rsid w:val="002A4D9A"/>
    <w:rsid w:val="002A552F"/>
    <w:rsid w:val="002A5840"/>
    <w:rsid w:val="002A7311"/>
    <w:rsid w:val="002B2087"/>
    <w:rsid w:val="002B3D8D"/>
    <w:rsid w:val="002B5C1C"/>
    <w:rsid w:val="002B746E"/>
    <w:rsid w:val="002C0CD4"/>
    <w:rsid w:val="002C200F"/>
    <w:rsid w:val="002C2B6D"/>
    <w:rsid w:val="002C33A0"/>
    <w:rsid w:val="002C5A98"/>
    <w:rsid w:val="002C5AFD"/>
    <w:rsid w:val="002C6C82"/>
    <w:rsid w:val="002C71BE"/>
    <w:rsid w:val="002C74DF"/>
    <w:rsid w:val="002D183B"/>
    <w:rsid w:val="002D4101"/>
    <w:rsid w:val="002D5BD4"/>
    <w:rsid w:val="002D75F9"/>
    <w:rsid w:val="002D7FF7"/>
    <w:rsid w:val="002E07DE"/>
    <w:rsid w:val="002E2FD8"/>
    <w:rsid w:val="002E3F1B"/>
    <w:rsid w:val="002E6241"/>
    <w:rsid w:val="002E6BAC"/>
    <w:rsid w:val="002E7B06"/>
    <w:rsid w:val="002E7D57"/>
    <w:rsid w:val="002F0A4C"/>
    <w:rsid w:val="002F30D1"/>
    <w:rsid w:val="002F36F8"/>
    <w:rsid w:val="002F4C45"/>
    <w:rsid w:val="002F573B"/>
    <w:rsid w:val="00301478"/>
    <w:rsid w:val="00301FAB"/>
    <w:rsid w:val="00303E7B"/>
    <w:rsid w:val="0030783F"/>
    <w:rsid w:val="003103C3"/>
    <w:rsid w:val="0031099A"/>
    <w:rsid w:val="0031138B"/>
    <w:rsid w:val="003116F3"/>
    <w:rsid w:val="003121F3"/>
    <w:rsid w:val="00313F4B"/>
    <w:rsid w:val="00314A7D"/>
    <w:rsid w:val="00314CFE"/>
    <w:rsid w:val="00316FD6"/>
    <w:rsid w:val="00323B84"/>
    <w:rsid w:val="00325401"/>
    <w:rsid w:val="00325476"/>
    <w:rsid w:val="00326037"/>
    <w:rsid w:val="003261EF"/>
    <w:rsid w:val="00326990"/>
    <w:rsid w:val="00327B86"/>
    <w:rsid w:val="003311BE"/>
    <w:rsid w:val="003324F3"/>
    <w:rsid w:val="00332711"/>
    <w:rsid w:val="0033336D"/>
    <w:rsid w:val="0033379A"/>
    <w:rsid w:val="00333DD5"/>
    <w:rsid w:val="00333ED3"/>
    <w:rsid w:val="00334247"/>
    <w:rsid w:val="003407C1"/>
    <w:rsid w:val="003427BB"/>
    <w:rsid w:val="00343E16"/>
    <w:rsid w:val="00346BB7"/>
    <w:rsid w:val="00346D1E"/>
    <w:rsid w:val="0035051F"/>
    <w:rsid w:val="00350F32"/>
    <w:rsid w:val="003510C0"/>
    <w:rsid w:val="00353A4A"/>
    <w:rsid w:val="0035419F"/>
    <w:rsid w:val="00355121"/>
    <w:rsid w:val="003553E5"/>
    <w:rsid w:val="00356398"/>
    <w:rsid w:val="00356E1D"/>
    <w:rsid w:val="0036072C"/>
    <w:rsid w:val="00360CEA"/>
    <w:rsid w:val="00361D02"/>
    <w:rsid w:val="003621DF"/>
    <w:rsid w:val="00362E84"/>
    <w:rsid w:val="003636AD"/>
    <w:rsid w:val="00363B73"/>
    <w:rsid w:val="00363BD8"/>
    <w:rsid w:val="00364B37"/>
    <w:rsid w:val="00364F75"/>
    <w:rsid w:val="00365948"/>
    <w:rsid w:val="00365C7E"/>
    <w:rsid w:val="00367F38"/>
    <w:rsid w:val="0037157A"/>
    <w:rsid w:val="00372BAA"/>
    <w:rsid w:val="00372E4B"/>
    <w:rsid w:val="003745CA"/>
    <w:rsid w:val="00375761"/>
    <w:rsid w:val="00380D19"/>
    <w:rsid w:val="0038236F"/>
    <w:rsid w:val="00382551"/>
    <w:rsid w:val="003831F9"/>
    <w:rsid w:val="00384702"/>
    <w:rsid w:val="00385254"/>
    <w:rsid w:val="00386AE1"/>
    <w:rsid w:val="003902D8"/>
    <w:rsid w:val="00391CB1"/>
    <w:rsid w:val="00396076"/>
    <w:rsid w:val="0039662F"/>
    <w:rsid w:val="003A0316"/>
    <w:rsid w:val="003A364B"/>
    <w:rsid w:val="003A4295"/>
    <w:rsid w:val="003B2898"/>
    <w:rsid w:val="003B54B7"/>
    <w:rsid w:val="003B6593"/>
    <w:rsid w:val="003B6A49"/>
    <w:rsid w:val="003B6EEC"/>
    <w:rsid w:val="003C1C87"/>
    <w:rsid w:val="003C2BC8"/>
    <w:rsid w:val="003C2FF4"/>
    <w:rsid w:val="003C3229"/>
    <w:rsid w:val="003C4C7F"/>
    <w:rsid w:val="003C594C"/>
    <w:rsid w:val="003C6749"/>
    <w:rsid w:val="003C6854"/>
    <w:rsid w:val="003C79C2"/>
    <w:rsid w:val="003C7C12"/>
    <w:rsid w:val="003D08ED"/>
    <w:rsid w:val="003D12C2"/>
    <w:rsid w:val="003D165D"/>
    <w:rsid w:val="003D3030"/>
    <w:rsid w:val="003D31DA"/>
    <w:rsid w:val="003D3C1C"/>
    <w:rsid w:val="003D3DCB"/>
    <w:rsid w:val="003D41D8"/>
    <w:rsid w:val="003D5202"/>
    <w:rsid w:val="003D5629"/>
    <w:rsid w:val="003D5AA3"/>
    <w:rsid w:val="003D74BC"/>
    <w:rsid w:val="003E06EF"/>
    <w:rsid w:val="003E2056"/>
    <w:rsid w:val="003E339F"/>
    <w:rsid w:val="003E36F9"/>
    <w:rsid w:val="003E4BC1"/>
    <w:rsid w:val="003E55F2"/>
    <w:rsid w:val="003E5940"/>
    <w:rsid w:val="003E77CF"/>
    <w:rsid w:val="003F13BF"/>
    <w:rsid w:val="003F16A4"/>
    <w:rsid w:val="003F1967"/>
    <w:rsid w:val="003F2C1E"/>
    <w:rsid w:val="003F4A62"/>
    <w:rsid w:val="003F563B"/>
    <w:rsid w:val="003F5741"/>
    <w:rsid w:val="003F59B3"/>
    <w:rsid w:val="003F712F"/>
    <w:rsid w:val="0040004E"/>
    <w:rsid w:val="00400CE8"/>
    <w:rsid w:val="00400EE8"/>
    <w:rsid w:val="00401AB0"/>
    <w:rsid w:val="00403B16"/>
    <w:rsid w:val="0040429E"/>
    <w:rsid w:val="004047A1"/>
    <w:rsid w:val="004047D3"/>
    <w:rsid w:val="00406721"/>
    <w:rsid w:val="004108E6"/>
    <w:rsid w:val="00411CB9"/>
    <w:rsid w:val="004131A9"/>
    <w:rsid w:val="00413415"/>
    <w:rsid w:val="004141C4"/>
    <w:rsid w:val="004146D0"/>
    <w:rsid w:val="00415CD1"/>
    <w:rsid w:val="00420131"/>
    <w:rsid w:val="0042258C"/>
    <w:rsid w:val="004229F7"/>
    <w:rsid w:val="00422BA7"/>
    <w:rsid w:val="00424598"/>
    <w:rsid w:val="004249A1"/>
    <w:rsid w:val="00424A48"/>
    <w:rsid w:val="004250DA"/>
    <w:rsid w:val="00425823"/>
    <w:rsid w:val="00425ADE"/>
    <w:rsid w:val="00425DAB"/>
    <w:rsid w:val="00425E18"/>
    <w:rsid w:val="00427684"/>
    <w:rsid w:val="00427B1D"/>
    <w:rsid w:val="00430A29"/>
    <w:rsid w:val="00431B0C"/>
    <w:rsid w:val="00431BBB"/>
    <w:rsid w:val="00431DD2"/>
    <w:rsid w:val="00431FA6"/>
    <w:rsid w:val="0043423F"/>
    <w:rsid w:val="004361CB"/>
    <w:rsid w:val="004368C5"/>
    <w:rsid w:val="00437B3D"/>
    <w:rsid w:val="00440856"/>
    <w:rsid w:val="00441ED9"/>
    <w:rsid w:val="0044244C"/>
    <w:rsid w:val="004427FC"/>
    <w:rsid w:val="0044408E"/>
    <w:rsid w:val="00444184"/>
    <w:rsid w:val="004442E5"/>
    <w:rsid w:val="00446540"/>
    <w:rsid w:val="00446B19"/>
    <w:rsid w:val="004478A3"/>
    <w:rsid w:val="004513FE"/>
    <w:rsid w:val="00451581"/>
    <w:rsid w:val="00451BFE"/>
    <w:rsid w:val="00451F34"/>
    <w:rsid w:val="004534F5"/>
    <w:rsid w:val="00453F4F"/>
    <w:rsid w:val="0045435A"/>
    <w:rsid w:val="004546FD"/>
    <w:rsid w:val="00456789"/>
    <w:rsid w:val="00457AAC"/>
    <w:rsid w:val="0046006B"/>
    <w:rsid w:val="00461511"/>
    <w:rsid w:val="00463837"/>
    <w:rsid w:val="0046493D"/>
    <w:rsid w:val="004675A3"/>
    <w:rsid w:val="0047091D"/>
    <w:rsid w:val="0047210B"/>
    <w:rsid w:val="004726EE"/>
    <w:rsid w:val="00472789"/>
    <w:rsid w:val="004731E2"/>
    <w:rsid w:val="00473F7C"/>
    <w:rsid w:val="00475511"/>
    <w:rsid w:val="00476ADF"/>
    <w:rsid w:val="00480EB1"/>
    <w:rsid w:val="00483C8A"/>
    <w:rsid w:val="004848FD"/>
    <w:rsid w:val="00485373"/>
    <w:rsid w:val="004853AF"/>
    <w:rsid w:val="0048599B"/>
    <w:rsid w:val="00485A97"/>
    <w:rsid w:val="00486B4C"/>
    <w:rsid w:val="00486E01"/>
    <w:rsid w:val="00490798"/>
    <w:rsid w:val="00491116"/>
    <w:rsid w:val="00494A0C"/>
    <w:rsid w:val="004A1AC6"/>
    <w:rsid w:val="004A3722"/>
    <w:rsid w:val="004A3ABA"/>
    <w:rsid w:val="004A417C"/>
    <w:rsid w:val="004A46D1"/>
    <w:rsid w:val="004A5B89"/>
    <w:rsid w:val="004A67F2"/>
    <w:rsid w:val="004A6FE4"/>
    <w:rsid w:val="004A7593"/>
    <w:rsid w:val="004B0BD1"/>
    <w:rsid w:val="004B0E66"/>
    <w:rsid w:val="004B1669"/>
    <w:rsid w:val="004B1C30"/>
    <w:rsid w:val="004B2B1D"/>
    <w:rsid w:val="004B4634"/>
    <w:rsid w:val="004B4931"/>
    <w:rsid w:val="004C195B"/>
    <w:rsid w:val="004C1FE0"/>
    <w:rsid w:val="004C2744"/>
    <w:rsid w:val="004C6E06"/>
    <w:rsid w:val="004D05C7"/>
    <w:rsid w:val="004D1DC4"/>
    <w:rsid w:val="004D1FF4"/>
    <w:rsid w:val="004D2163"/>
    <w:rsid w:val="004D3848"/>
    <w:rsid w:val="004D4BD3"/>
    <w:rsid w:val="004D6F0C"/>
    <w:rsid w:val="004D7210"/>
    <w:rsid w:val="004E061A"/>
    <w:rsid w:val="004E0CF4"/>
    <w:rsid w:val="004E5A7F"/>
    <w:rsid w:val="004E66F0"/>
    <w:rsid w:val="004F085F"/>
    <w:rsid w:val="004F3DA2"/>
    <w:rsid w:val="004F41A9"/>
    <w:rsid w:val="004F5F7E"/>
    <w:rsid w:val="004F7C4E"/>
    <w:rsid w:val="004F7DFC"/>
    <w:rsid w:val="00501840"/>
    <w:rsid w:val="00502426"/>
    <w:rsid w:val="005026E0"/>
    <w:rsid w:val="00502826"/>
    <w:rsid w:val="005030ED"/>
    <w:rsid w:val="00504A0C"/>
    <w:rsid w:val="00505351"/>
    <w:rsid w:val="00507DAE"/>
    <w:rsid w:val="00510668"/>
    <w:rsid w:val="00514A06"/>
    <w:rsid w:val="00515A50"/>
    <w:rsid w:val="005161D3"/>
    <w:rsid w:val="00517B4F"/>
    <w:rsid w:val="0052017E"/>
    <w:rsid w:val="00520A97"/>
    <w:rsid w:val="00521515"/>
    <w:rsid w:val="00522046"/>
    <w:rsid w:val="00523197"/>
    <w:rsid w:val="00524345"/>
    <w:rsid w:val="0052441D"/>
    <w:rsid w:val="00525029"/>
    <w:rsid w:val="00525F69"/>
    <w:rsid w:val="0052676B"/>
    <w:rsid w:val="00530242"/>
    <w:rsid w:val="005343D4"/>
    <w:rsid w:val="00536355"/>
    <w:rsid w:val="00536A0F"/>
    <w:rsid w:val="00537A22"/>
    <w:rsid w:val="00541F13"/>
    <w:rsid w:val="005424D2"/>
    <w:rsid w:val="0054300D"/>
    <w:rsid w:val="00545697"/>
    <w:rsid w:val="0055012F"/>
    <w:rsid w:val="00551A3A"/>
    <w:rsid w:val="005556BF"/>
    <w:rsid w:val="00555D2E"/>
    <w:rsid w:val="00557176"/>
    <w:rsid w:val="0056016B"/>
    <w:rsid w:val="005603CD"/>
    <w:rsid w:val="00561237"/>
    <w:rsid w:val="005640C9"/>
    <w:rsid w:val="00564191"/>
    <w:rsid w:val="00570B30"/>
    <w:rsid w:val="00573E27"/>
    <w:rsid w:val="005740F2"/>
    <w:rsid w:val="005742AE"/>
    <w:rsid w:val="005750E6"/>
    <w:rsid w:val="00575DF3"/>
    <w:rsid w:val="00577A59"/>
    <w:rsid w:val="00580123"/>
    <w:rsid w:val="00583C82"/>
    <w:rsid w:val="00583F92"/>
    <w:rsid w:val="00584E38"/>
    <w:rsid w:val="00587394"/>
    <w:rsid w:val="005918A2"/>
    <w:rsid w:val="0059225D"/>
    <w:rsid w:val="005924FB"/>
    <w:rsid w:val="00594C77"/>
    <w:rsid w:val="005962A6"/>
    <w:rsid w:val="0059694C"/>
    <w:rsid w:val="00597A6E"/>
    <w:rsid w:val="005A0CB0"/>
    <w:rsid w:val="005A1C2D"/>
    <w:rsid w:val="005A1E96"/>
    <w:rsid w:val="005A4BF1"/>
    <w:rsid w:val="005A57E8"/>
    <w:rsid w:val="005A6130"/>
    <w:rsid w:val="005B037F"/>
    <w:rsid w:val="005B29A6"/>
    <w:rsid w:val="005B3306"/>
    <w:rsid w:val="005B3C8A"/>
    <w:rsid w:val="005B4A99"/>
    <w:rsid w:val="005C0506"/>
    <w:rsid w:val="005C1235"/>
    <w:rsid w:val="005C3E17"/>
    <w:rsid w:val="005C4E75"/>
    <w:rsid w:val="005C4ECC"/>
    <w:rsid w:val="005C4F9E"/>
    <w:rsid w:val="005C73E8"/>
    <w:rsid w:val="005C76E9"/>
    <w:rsid w:val="005D0924"/>
    <w:rsid w:val="005D1562"/>
    <w:rsid w:val="005D16D1"/>
    <w:rsid w:val="005D38E6"/>
    <w:rsid w:val="005D5148"/>
    <w:rsid w:val="005D70AD"/>
    <w:rsid w:val="005D7173"/>
    <w:rsid w:val="005E0B9A"/>
    <w:rsid w:val="005E1DA0"/>
    <w:rsid w:val="005E2F31"/>
    <w:rsid w:val="005F0F9C"/>
    <w:rsid w:val="005F15D6"/>
    <w:rsid w:val="005F1CE2"/>
    <w:rsid w:val="005F20D2"/>
    <w:rsid w:val="005F51D9"/>
    <w:rsid w:val="005F54C1"/>
    <w:rsid w:val="005F59F8"/>
    <w:rsid w:val="005F74CE"/>
    <w:rsid w:val="005F7599"/>
    <w:rsid w:val="006011DD"/>
    <w:rsid w:val="00602053"/>
    <w:rsid w:val="00603012"/>
    <w:rsid w:val="0060434E"/>
    <w:rsid w:val="006049E9"/>
    <w:rsid w:val="00607543"/>
    <w:rsid w:val="006107FB"/>
    <w:rsid w:val="00612156"/>
    <w:rsid w:val="00614301"/>
    <w:rsid w:val="006148AB"/>
    <w:rsid w:val="0061528A"/>
    <w:rsid w:val="00616605"/>
    <w:rsid w:val="006170E1"/>
    <w:rsid w:val="006201C1"/>
    <w:rsid w:val="006208D4"/>
    <w:rsid w:val="00620A77"/>
    <w:rsid w:val="00620DC5"/>
    <w:rsid w:val="006210F5"/>
    <w:rsid w:val="006220C3"/>
    <w:rsid w:val="00625908"/>
    <w:rsid w:val="00626098"/>
    <w:rsid w:val="006272AC"/>
    <w:rsid w:val="0062773A"/>
    <w:rsid w:val="006306B7"/>
    <w:rsid w:val="00631585"/>
    <w:rsid w:val="006326CA"/>
    <w:rsid w:val="00632805"/>
    <w:rsid w:val="00634CE2"/>
    <w:rsid w:val="0063565A"/>
    <w:rsid w:val="00636013"/>
    <w:rsid w:val="00636121"/>
    <w:rsid w:val="00636273"/>
    <w:rsid w:val="00636814"/>
    <w:rsid w:val="00636FDC"/>
    <w:rsid w:val="00637084"/>
    <w:rsid w:val="00637211"/>
    <w:rsid w:val="00637548"/>
    <w:rsid w:val="00637DF1"/>
    <w:rsid w:val="00641778"/>
    <w:rsid w:val="0064498F"/>
    <w:rsid w:val="00644B08"/>
    <w:rsid w:val="0064589F"/>
    <w:rsid w:val="006460EB"/>
    <w:rsid w:val="0064678E"/>
    <w:rsid w:val="00647A2C"/>
    <w:rsid w:val="00650A0C"/>
    <w:rsid w:val="00651113"/>
    <w:rsid w:val="00652F1E"/>
    <w:rsid w:val="0065305A"/>
    <w:rsid w:val="00653BB7"/>
    <w:rsid w:val="00656979"/>
    <w:rsid w:val="00656AEE"/>
    <w:rsid w:val="00657548"/>
    <w:rsid w:val="00657B66"/>
    <w:rsid w:val="00657BE3"/>
    <w:rsid w:val="0066110E"/>
    <w:rsid w:val="00661C7D"/>
    <w:rsid w:val="00661C94"/>
    <w:rsid w:val="00662756"/>
    <w:rsid w:val="00663F18"/>
    <w:rsid w:val="00665F3F"/>
    <w:rsid w:val="006671E4"/>
    <w:rsid w:val="006675F8"/>
    <w:rsid w:val="00667FAC"/>
    <w:rsid w:val="0067007F"/>
    <w:rsid w:val="006716AD"/>
    <w:rsid w:val="00672945"/>
    <w:rsid w:val="0067363B"/>
    <w:rsid w:val="00675E94"/>
    <w:rsid w:val="006765FF"/>
    <w:rsid w:val="00676B24"/>
    <w:rsid w:val="006773FB"/>
    <w:rsid w:val="00682B88"/>
    <w:rsid w:val="00686060"/>
    <w:rsid w:val="00686963"/>
    <w:rsid w:val="006907C5"/>
    <w:rsid w:val="00694980"/>
    <w:rsid w:val="00694A7D"/>
    <w:rsid w:val="0069743A"/>
    <w:rsid w:val="00697C2C"/>
    <w:rsid w:val="006A0017"/>
    <w:rsid w:val="006A033A"/>
    <w:rsid w:val="006A06EA"/>
    <w:rsid w:val="006A0C61"/>
    <w:rsid w:val="006A15D3"/>
    <w:rsid w:val="006A16DF"/>
    <w:rsid w:val="006A17FE"/>
    <w:rsid w:val="006A403F"/>
    <w:rsid w:val="006A50DE"/>
    <w:rsid w:val="006A5E53"/>
    <w:rsid w:val="006A6403"/>
    <w:rsid w:val="006A7AE2"/>
    <w:rsid w:val="006B0EE0"/>
    <w:rsid w:val="006B1E83"/>
    <w:rsid w:val="006B53FA"/>
    <w:rsid w:val="006B554A"/>
    <w:rsid w:val="006B59F3"/>
    <w:rsid w:val="006B5F8B"/>
    <w:rsid w:val="006B6817"/>
    <w:rsid w:val="006B69AE"/>
    <w:rsid w:val="006C2309"/>
    <w:rsid w:val="006C2838"/>
    <w:rsid w:val="006C324B"/>
    <w:rsid w:val="006C33FD"/>
    <w:rsid w:val="006C392A"/>
    <w:rsid w:val="006C409A"/>
    <w:rsid w:val="006C57B9"/>
    <w:rsid w:val="006C6B90"/>
    <w:rsid w:val="006C708D"/>
    <w:rsid w:val="006C7672"/>
    <w:rsid w:val="006D06AE"/>
    <w:rsid w:val="006D0785"/>
    <w:rsid w:val="006D092E"/>
    <w:rsid w:val="006D0CB9"/>
    <w:rsid w:val="006D119B"/>
    <w:rsid w:val="006D1702"/>
    <w:rsid w:val="006D1801"/>
    <w:rsid w:val="006D1B0A"/>
    <w:rsid w:val="006D3260"/>
    <w:rsid w:val="006D40AF"/>
    <w:rsid w:val="006D4B18"/>
    <w:rsid w:val="006D64D7"/>
    <w:rsid w:val="006D6E16"/>
    <w:rsid w:val="006E0724"/>
    <w:rsid w:val="006E14EE"/>
    <w:rsid w:val="006E2CF3"/>
    <w:rsid w:val="006E31D8"/>
    <w:rsid w:val="006E3604"/>
    <w:rsid w:val="006E39C5"/>
    <w:rsid w:val="006E6B3D"/>
    <w:rsid w:val="006F0FB5"/>
    <w:rsid w:val="006F177E"/>
    <w:rsid w:val="006F25B8"/>
    <w:rsid w:val="006F2A78"/>
    <w:rsid w:val="006F73CF"/>
    <w:rsid w:val="00700F6C"/>
    <w:rsid w:val="00701949"/>
    <w:rsid w:val="00703026"/>
    <w:rsid w:val="00703674"/>
    <w:rsid w:val="00706855"/>
    <w:rsid w:val="00707038"/>
    <w:rsid w:val="00707731"/>
    <w:rsid w:val="00707BC6"/>
    <w:rsid w:val="0071043E"/>
    <w:rsid w:val="00711107"/>
    <w:rsid w:val="0071158E"/>
    <w:rsid w:val="007153F6"/>
    <w:rsid w:val="00715676"/>
    <w:rsid w:val="007161B3"/>
    <w:rsid w:val="007164CD"/>
    <w:rsid w:val="007177FA"/>
    <w:rsid w:val="00717DA9"/>
    <w:rsid w:val="00720620"/>
    <w:rsid w:val="00720E14"/>
    <w:rsid w:val="007229C8"/>
    <w:rsid w:val="00725432"/>
    <w:rsid w:val="0073018D"/>
    <w:rsid w:val="00732227"/>
    <w:rsid w:val="00732554"/>
    <w:rsid w:val="007332C7"/>
    <w:rsid w:val="00733595"/>
    <w:rsid w:val="00734CCE"/>
    <w:rsid w:val="00736A4C"/>
    <w:rsid w:val="00736C20"/>
    <w:rsid w:val="00736DB8"/>
    <w:rsid w:val="007376A9"/>
    <w:rsid w:val="00737AE4"/>
    <w:rsid w:val="00740DCE"/>
    <w:rsid w:val="007414CF"/>
    <w:rsid w:val="0074264E"/>
    <w:rsid w:val="00742FAD"/>
    <w:rsid w:val="00743CAE"/>
    <w:rsid w:val="0074641D"/>
    <w:rsid w:val="00746760"/>
    <w:rsid w:val="00746C05"/>
    <w:rsid w:val="00750526"/>
    <w:rsid w:val="00751DF2"/>
    <w:rsid w:val="00754381"/>
    <w:rsid w:val="00754D45"/>
    <w:rsid w:val="007560F1"/>
    <w:rsid w:val="00757681"/>
    <w:rsid w:val="00757944"/>
    <w:rsid w:val="00757B65"/>
    <w:rsid w:val="00761E1A"/>
    <w:rsid w:val="00762E71"/>
    <w:rsid w:val="00766AD8"/>
    <w:rsid w:val="0076732B"/>
    <w:rsid w:val="00770276"/>
    <w:rsid w:val="00770A26"/>
    <w:rsid w:val="007724CE"/>
    <w:rsid w:val="007726F5"/>
    <w:rsid w:val="00774505"/>
    <w:rsid w:val="0077539A"/>
    <w:rsid w:val="007806A9"/>
    <w:rsid w:val="0078162A"/>
    <w:rsid w:val="00781832"/>
    <w:rsid w:val="00782420"/>
    <w:rsid w:val="00783FD6"/>
    <w:rsid w:val="0078449E"/>
    <w:rsid w:val="007851FB"/>
    <w:rsid w:val="007876B9"/>
    <w:rsid w:val="0079064E"/>
    <w:rsid w:val="007910D4"/>
    <w:rsid w:val="00794940"/>
    <w:rsid w:val="00795FE1"/>
    <w:rsid w:val="007973B5"/>
    <w:rsid w:val="007A02E9"/>
    <w:rsid w:val="007A088F"/>
    <w:rsid w:val="007A1271"/>
    <w:rsid w:val="007A181A"/>
    <w:rsid w:val="007A19F2"/>
    <w:rsid w:val="007A2737"/>
    <w:rsid w:val="007A3EF8"/>
    <w:rsid w:val="007A4BC1"/>
    <w:rsid w:val="007A66CF"/>
    <w:rsid w:val="007A7C36"/>
    <w:rsid w:val="007B1B20"/>
    <w:rsid w:val="007B39E3"/>
    <w:rsid w:val="007B4426"/>
    <w:rsid w:val="007B775E"/>
    <w:rsid w:val="007B77F4"/>
    <w:rsid w:val="007B7D77"/>
    <w:rsid w:val="007C1603"/>
    <w:rsid w:val="007C1E74"/>
    <w:rsid w:val="007C2808"/>
    <w:rsid w:val="007C5699"/>
    <w:rsid w:val="007C5A45"/>
    <w:rsid w:val="007C6202"/>
    <w:rsid w:val="007C7008"/>
    <w:rsid w:val="007D213A"/>
    <w:rsid w:val="007D3F92"/>
    <w:rsid w:val="007D404E"/>
    <w:rsid w:val="007D4EAA"/>
    <w:rsid w:val="007D5480"/>
    <w:rsid w:val="007D54A9"/>
    <w:rsid w:val="007D5895"/>
    <w:rsid w:val="007D5A88"/>
    <w:rsid w:val="007D69D2"/>
    <w:rsid w:val="007D76CF"/>
    <w:rsid w:val="007D7854"/>
    <w:rsid w:val="007E28B6"/>
    <w:rsid w:val="007E3CB1"/>
    <w:rsid w:val="007E4BE0"/>
    <w:rsid w:val="007E5A73"/>
    <w:rsid w:val="007E75C2"/>
    <w:rsid w:val="007F051A"/>
    <w:rsid w:val="007F0D23"/>
    <w:rsid w:val="007F4785"/>
    <w:rsid w:val="007F61CC"/>
    <w:rsid w:val="008006B1"/>
    <w:rsid w:val="00801457"/>
    <w:rsid w:val="00801F42"/>
    <w:rsid w:val="008030EB"/>
    <w:rsid w:val="00804347"/>
    <w:rsid w:val="0080446E"/>
    <w:rsid w:val="00804F7A"/>
    <w:rsid w:val="00807232"/>
    <w:rsid w:val="00807A12"/>
    <w:rsid w:val="00807CBF"/>
    <w:rsid w:val="0081026A"/>
    <w:rsid w:val="00810423"/>
    <w:rsid w:val="00810EE7"/>
    <w:rsid w:val="00811DE8"/>
    <w:rsid w:val="0081490F"/>
    <w:rsid w:val="00815372"/>
    <w:rsid w:val="00816C04"/>
    <w:rsid w:val="00817C42"/>
    <w:rsid w:val="00817E51"/>
    <w:rsid w:val="00823DFB"/>
    <w:rsid w:val="00823FF0"/>
    <w:rsid w:val="00826518"/>
    <w:rsid w:val="00831FBA"/>
    <w:rsid w:val="0083419A"/>
    <w:rsid w:val="008369A3"/>
    <w:rsid w:val="008442E6"/>
    <w:rsid w:val="00844756"/>
    <w:rsid w:val="00844F5A"/>
    <w:rsid w:val="008465B1"/>
    <w:rsid w:val="00846751"/>
    <w:rsid w:val="00852004"/>
    <w:rsid w:val="008520D4"/>
    <w:rsid w:val="00852CAB"/>
    <w:rsid w:val="00853250"/>
    <w:rsid w:val="0085638D"/>
    <w:rsid w:val="00856A0F"/>
    <w:rsid w:val="00856F90"/>
    <w:rsid w:val="00857002"/>
    <w:rsid w:val="00860A44"/>
    <w:rsid w:val="008639AD"/>
    <w:rsid w:val="008645D6"/>
    <w:rsid w:val="00865100"/>
    <w:rsid w:val="00865AC6"/>
    <w:rsid w:val="00865CF8"/>
    <w:rsid w:val="00866555"/>
    <w:rsid w:val="008674B2"/>
    <w:rsid w:val="00867CD4"/>
    <w:rsid w:val="0087035F"/>
    <w:rsid w:val="0087120C"/>
    <w:rsid w:val="008714B5"/>
    <w:rsid w:val="00871F4B"/>
    <w:rsid w:val="008726A1"/>
    <w:rsid w:val="00873268"/>
    <w:rsid w:val="008744B5"/>
    <w:rsid w:val="008749E5"/>
    <w:rsid w:val="00875B18"/>
    <w:rsid w:val="00876CAA"/>
    <w:rsid w:val="008835C2"/>
    <w:rsid w:val="00883B4D"/>
    <w:rsid w:val="00883EB1"/>
    <w:rsid w:val="00884F75"/>
    <w:rsid w:val="00884FAA"/>
    <w:rsid w:val="00885B97"/>
    <w:rsid w:val="00886A20"/>
    <w:rsid w:val="00887AB7"/>
    <w:rsid w:val="00887C4A"/>
    <w:rsid w:val="008902DC"/>
    <w:rsid w:val="00890775"/>
    <w:rsid w:val="008921F4"/>
    <w:rsid w:val="00892989"/>
    <w:rsid w:val="008943BC"/>
    <w:rsid w:val="00895666"/>
    <w:rsid w:val="008A07B5"/>
    <w:rsid w:val="008A1D1C"/>
    <w:rsid w:val="008A28BF"/>
    <w:rsid w:val="008A32C4"/>
    <w:rsid w:val="008A3344"/>
    <w:rsid w:val="008A3657"/>
    <w:rsid w:val="008A3CAB"/>
    <w:rsid w:val="008A562E"/>
    <w:rsid w:val="008A6582"/>
    <w:rsid w:val="008A6F2E"/>
    <w:rsid w:val="008B073B"/>
    <w:rsid w:val="008B0DE5"/>
    <w:rsid w:val="008B10E3"/>
    <w:rsid w:val="008B21EB"/>
    <w:rsid w:val="008B61C3"/>
    <w:rsid w:val="008B6325"/>
    <w:rsid w:val="008B766B"/>
    <w:rsid w:val="008B76F8"/>
    <w:rsid w:val="008C0C2E"/>
    <w:rsid w:val="008C171C"/>
    <w:rsid w:val="008C5823"/>
    <w:rsid w:val="008C5FD4"/>
    <w:rsid w:val="008D0218"/>
    <w:rsid w:val="008D07DA"/>
    <w:rsid w:val="008D18CE"/>
    <w:rsid w:val="008D2552"/>
    <w:rsid w:val="008D2C2C"/>
    <w:rsid w:val="008D3389"/>
    <w:rsid w:val="008D4ADD"/>
    <w:rsid w:val="008D539F"/>
    <w:rsid w:val="008E0B24"/>
    <w:rsid w:val="008E4238"/>
    <w:rsid w:val="008E5B7F"/>
    <w:rsid w:val="008E5B9D"/>
    <w:rsid w:val="008E6525"/>
    <w:rsid w:val="008E7BC6"/>
    <w:rsid w:val="008F0E89"/>
    <w:rsid w:val="008F0F8C"/>
    <w:rsid w:val="008F1D00"/>
    <w:rsid w:val="008F2EB7"/>
    <w:rsid w:val="008F30EA"/>
    <w:rsid w:val="008F3871"/>
    <w:rsid w:val="008F4342"/>
    <w:rsid w:val="008F4E58"/>
    <w:rsid w:val="008F6372"/>
    <w:rsid w:val="008F77EF"/>
    <w:rsid w:val="0090003D"/>
    <w:rsid w:val="009003F2"/>
    <w:rsid w:val="00900A1B"/>
    <w:rsid w:val="00902F2E"/>
    <w:rsid w:val="00906021"/>
    <w:rsid w:val="009072E4"/>
    <w:rsid w:val="00907C01"/>
    <w:rsid w:val="00912113"/>
    <w:rsid w:val="00913AB8"/>
    <w:rsid w:val="00915053"/>
    <w:rsid w:val="009152BE"/>
    <w:rsid w:val="00915C0B"/>
    <w:rsid w:val="00917DCF"/>
    <w:rsid w:val="00917EB3"/>
    <w:rsid w:val="009224A8"/>
    <w:rsid w:val="009228C9"/>
    <w:rsid w:val="0092581B"/>
    <w:rsid w:val="00926535"/>
    <w:rsid w:val="00927AA5"/>
    <w:rsid w:val="00927B64"/>
    <w:rsid w:val="0093245F"/>
    <w:rsid w:val="00933F50"/>
    <w:rsid w:val="0093461D"/>
    <w:rsid w:val="00935D31"/>
    <w:rsid w:val="009366B7"/>
    <w:rsid w:val="0093699B"/>
    <w:rsid w:val="00937E62"/>
    <w:rsid w:val="009404A2"/>
    <w:rsid w:val="009416D0"/>
    <w:rsid w:val="00941E5C"/>
    <w:rsid w:val="009423E8"/>
    <w:rsid w:val="00946694"/>
    <w:rsid w:val="009474FA"/>
    <w:rsid w:val="00947FC0"/>
    <w:rsid w:val="0095093B"/>
    <w:rsid w:val="00950EDB"/>
    <w:rsid w:val="00951FA0"/>
    <w:rsid w:val="00952DC4"/>
    <w:rsid w:val="009535D6"/>
    <w:rsid w:val="00953E74"/>
    <w:rsid w:val="009560C8"/>
    <w:rsid w:val="009563B9"/>
    <w:rsid w:val="0095694E"/>
    <w:rsid w:val="00956E6A"/>
    <w:rsid w:val="009577B3"/>
    <w:rsid w:val="00960692"/>
    <w:rsid w:val="0096418E"/>
    <w:rsid w:val="0096575C"/>
    <w:rsid w:val="00965F7C"/>
    <w:rsid w:val="00967AFB"/>
    <w:rsid w:val="00970A51"/>
    <w:rsid w:val="0097132D"/>
    <w:rsid w:val="009713D8"/>
    <w:rsid w:val="00971AD6"/>
    <w:rsid w:val="009755B2"/>
    <w:rsid w:val="00975FD8"/>
    <w:rsid w:val="00976630"/>
    <w:rsid w:val="00976A71"/>
    <w:rsid w:val="00977EBF"/>
    <w:rsid w:val="00980FB7"/>
    <w:rsid w:val="009830F8"/>
    <w:rsid w:val="009839D7"/>
    <w:rsid w:val="00984843"/>
    <w:rsid w:val="00984DE5"/>
    <w:rsid w:val="009909CA"/>
    <w:rsid w:val="00991549"/>
    <w:rsid w:val="00991E4B"/>
    <w:rsid w:val="00993705"/>
    <w:rsid w:val="009945AF"/>
    <w:rsid w:val="0099550E"/>
    <w:rsid w:val="00995521"/>
    <w:rsid w:val="009963CF"/>
    <w:rsid w:val="00996D19"/>
    <w:rsid w:val="009A031A"/>
    <w:rsid w:val="009A0A44"/>
    <w:rsid w:val="009A1193"/>
    <w:rsid w:val="009A4A65"/>
    <w:rsid w:val="009A5660"/>
    <w:rsid w:val="009A6507"/>
    <w:rsid w:val="009B0AD3"/>
    <w:rsid w:val="009B0FC6"/>
    <w:rsid w:val="009B33C1"/>
    <w:rsid w:val="009B40A0"/>
    <w:rsid w:val="009B4A7A"/>
    <w:rsid w:val="009B6196"/>
    <w:rsid w:val="009B7406"/>
    <w:rsid w:val="009C0CC5"/>
    <w:rsid w:val="009C131C"/>
    <w:rsid w:val="009C2794"/>
    <w:rsid w:val="009C4C1B"/>
    <w:rsid w:val="009C6239"/>
    <w:rsid w:val="009C7F10"/>
    <w:rsid w:val="009D3360"/>
    <w:rsid w:val="009D64D3"/>
    <w:rsid w:val="009D7ED6"/>
    <w:rsid w:val="009E0313"/>
    <w:rsid w:val="009E37C9"/>
    <w:rsid w:val="009E47F5"/>
    <w:rsid w:val="009E636A"/>
    <w:rsid w:val="009E722D"/>
    <w:rsid w:val="009F1DB3"/>
    <w:rsid w:val="009F2634"/>
    <w:rsid w:val="009F3DD9"/>
    <w:rsid w:val="009F49E8"/>
    <w:rsid w:val="009F501E"/>
    <w:rsid w:val="009F56C9"/>
    <w:rsid w:val="009F5AF3"/>
    <w:rsid w:val="009F5C52"/>
    <w:rsid w:val="009F66FC"/>
    <w:rsid w:val="009F731F"/>
    <w:rsid w:val="00A01145"/>
    <w:rsid w:val="00A01146"/>
    <w:rsid w:val="00A039CC"/>
    <w:rsid w:val="00A0608C"/>
    <w:rsid w:val="00A06C95"/>
    <w:rsid w:val="00A105B5"/>
    <w:rsid w:val="00A116CC"/>
    <w:rsid w:val="00A117A3"/>
    <w:rsid w:val="00A12BC8"/>
    <w:rsid w:val="00A13D0C"/>
    <w:rsid w:val="00A14154"/>
    <w:rsid w:val="00A14C08"/>
    <w:rsid w:val="00A152B5"/>
    <w:rsid w:val="00A15506"/>
    <w:rsid w:val="00A17B2F"/>
    <w:rsid w:val="00A20DB4"/>
    <w:rsid w:val="00A21125"/>
    <w:rsid w:val="00A21AD9"/>
    <w:rsid w:val="00A24C35"/>
    <w:rsid w:val="00A24E86"/>
    <w:rsid w:val="00A2616C"/>
    <w:rsid w:val="00A2667C"/>
    <w:rsid w:val="00A30C29"/>
    <w:rsid w:val="00A325C9"/>
    <w:rsid w:val="00A32DA4"/>
    <w:rsid w:val="00A339DF"/>
    <w:rsid w:val="00A36022"/>
    <w:rsid w:val="00A3788C"/>
    <w:rsid w:val="00A40F87"/>
    <w:rsid w:val="00A43256"/>
    <w:rsid w:val="00A450E5"/>
    <w:rsid w:val="00A457D3"/>
    <w:rsid w:val="00A473A2"/>
    <w:rsid w:val="00A51386"/>
    <w:rsid w:val="00A51433"/>
    <w:rsid w:val="00A51D8F"/>
    <w:rsid w:val="00A51F30"/>
    <w:rsid w:val="00A5569E"/>
    <w:rsid w:val="00A57010"/>
    <w:rsid w:val="00A570B9"/>
    <w:rsid w:val="00A6062D"/>
    <w:rsid w:val="00A61C3F"/>
    <w:rsid w:val="00A667EF"/>
    <w:rsid w:val="00A712E4"/>
    <w:rsid w:val="00A7180A"/>
    <w:rsid w:val="00A71A3A"/>
    <w:rsid w:val="00A73405"/>
    <w:rsid w:val="00A735BF"/>
    <w:rsid w:val="00A73D95"/>
    <w:rsid w:val="00A74BF5"/>
    <w:rsid w:val="00A75E80"/>
    <w:rsid w:val="00A764C4"/>
    <w:rsid w:val="00A76A5F"/>
    <w:rsid w:val="00A771F9"/>
    <w:rsid w:val="00A77C4F"/>
    <w:rsid w:val="00A77FFD"/>
    <w:rsid w:val="00A871DF"/>
    <w:rsid w:val="00A910F7"/>
    <w:rsid w:val="00A9274E"/>
    <w:rsid w:val="00A93265"/>
    <w:rsid w:val="00A9536C"/>
    <w:rsid w:val="00AA23D5"/>
    <w:rsid w:val="00AA2646"/>
    <w:rsid w:val="00AA31E2"/>
    <w:rsid w:val="00AA33D4"/>
    <w:rsid w:val="00AA3B96"/>
    <w:rsid w:val="00AA5D87"/>
    <w:rsid w:val="00AA636B"/>
    <w:rsid w:val="00AA63E7"/>
    <w:rsid w:val="00AA76BF"/>
    <w:rsid w:val="00AB0CC2"/>
    <w:rsid w:val="00AB150B"/>
    <w:rsid w:val="00AB15A2"/>
    <w:rsid w:val="00AB2659"/>
    <w:rsid w:val="00AB3295"/>
    <w:rsid w:val="00AB364D"/>
    <w:rsid w:val="00AB483C"/>
    <w:rsid w:val="00AB4DC7"/>
    <w:rsid w:val="00AB68A0"/>
    <w:rsid w:val="00AB7728"/>
    <w:rsid w:val="00AC001F"/>
    <w:rsid w:val="00AC0F91"/>
    <w:rsid w:val="00AC1A2A"/>
    <w:rsid w:val="00AC44C3"/>
    <w:rsid w:val="00AC503D"/>
    <w:rsid w:val="00AC52AB"/>
    <w:rsid w:val="00AC5C58"/>
    <w:rsid w:val="00AC69AF"/>
    <w:rsid w:val="00AD02C7"/>
    <w:rsid w:val="00AD04A6"/>
    <w:rsid w:val="00AD0CC8"/>
    <w:rsid w:val="00AD0E9F"/>
    <w:rsid w:val="00AD3A98"/>
    <w:rsid w:val="00AD67F7"/>
    <w:rsid w:val="00AD6F11"/>
    <w:rsid w:val="00AE33EC"/>
    <w:rsid w:val="00AE5801"/>
    <w:rsid w:val="00AE5C1B"/>
    <w:rsid w:val="00AE6ADE"/>
    <w:rsid w:val="00AE6C0B"/>
    <w:rsid w:val="00AE6C51"/>
    <w:rsid w:val="00AF33E7"/>
    <w:rsid w:val="00AF37C1"/>
    <w:rsid w:val="00AF46B1"/>
    <w:rsid w:val="00AF4D2B"/>
    <w:rsid w:val="00AF5F7F"/>
    <w:rsid w:val="00AF7AFC"/>
    <w:rsid w:val="00AF7B2A"/>
    <w:rsid w:val="00AF7DB8"/>
    <w:rsid w:val="00AF7E6A"/>
    <w:rsid w:val="00B00FDF"/>
    <w:rsid w:val="00B025DD"/>
    <w:rsid w:val="00B03C81"/>
    <w:rsid w:val="00B05C8D"/>
    <w:rsid w:val="00B06D39"/>
    <w:rsid w:val="00B07C5E"/>
    <w:rsid w:val="00B114C7"/>
    <w:rsid w:val="00B124C5"/>
    <w:rsid w:val="00B14B7B"/>
    <w:rsid w:val="00B165C7"/>
    <w:rsid w:val="00B16A80"/>
    <w:rsid w:val="00B17DA6"/>
    <w:rsid w:val="00B20234"/>
    <w:rsid w:val="00B203FC"/>
    <w:rsid w:val="00B20ECA"/>
    <w:rsid w:val="00B21460"/>
    <w:rsid w:val="00B21F16"/>
    <w:rsid w:val="00B24170"/>
    <w:rsid w:val="00B2439F"/>
    <w:rsid w:val="00B243FE"/>
    <w:rsid w:val="00B2483B"/>
    <w:rsid w:val="00B26036"/>
    <w:rsid w:val="00B261CA"/>
    <w:rsid w:val="00B31332"/>
    <w:rsid w:val="00B316CF"/>
    <w:rsid w:val="00B31B03"/>
    <w:rsid w:val="00B33658"/>
    <w:rsid w:val="00B3374B"/>
    <w:rsid w:val="00B34F32"/>
    <w:rsid w:val="00B352D9"/>
    <w:rsid w:val="00B3536B"/>
    <w:rsid w:val="00B35C1C"/>
    <w:rsid w:val="00B36E81"/>
    <w:rsid w:val="00B3706D"/>
    <w:rsid w:val="00B406C3"/>
    <w:rsid w:val="00B40EC0"/>
    <w:rsid w:val="00B418FD"/>
    <w:rsid w:val="00B4271D"/>
    <w:rsid w:val="00B45577"/>
    <w:rsid w:val="00B45916"/>
    <w:rsid w:val="00B47760"/>
    <w:rsid w:val="00B500ED"/>
    <w:rsid w:val="00B51822"/>
    <w:rsid w:val="00B52421"/>
    <w:rsid w:val="00B542C7"/>
    <w:rsid w:val="00B55474"/>
    <w:rsid w:val="00B55C73"/>
    <w:rsid w:val="00B5679B"/>
    <w:rsid w:val="00B57524"/>
    <w:rsid w:val="00B60070"/>
    <w:rsid w:val="00B6010A"/>
    <w:rsid w:val="00B60D0B"/>
    <w:rsid w:val="00B61798"/>
    <w:rsid w:val="00B62775"/>
    <w:rsid w:val="00B628FE"/>
    <w:rsid w:val="00B64D7F"/>
    <w:rsid w:val="00B65902"/>
    <w:rsid w:val="00B70481"/>
    <w:rsid w:val="00B71C60"/>
    <w:rsid w:val="00B73B13"/>
    <w:rsid w:val="00B74919"/>
    <w:rsid w:val="00B75088"/>
    <w:rsid w:val="00B77121"/>
    <w:rsid w:val="00B7726A"/>
    <w:rsid w:val="00B774E7"/>
    <w:rsid w:val="00B80267"/>
    <w:rsid w:val="00B80841"/>
    <w:rsid w:val="00B80B8C"/>
    <w:rsid w:val="00B80C62"/>
    <w:rsid w:val="00B81C3D"/>
    <w:rsid w:val="00B829AC"/>
    <w:rsid w:val="00B8407D"/>
    <w:rsid w:val="00B8466A"/>
    <w:rsid w:val="00B87063"/>
    <w:rsid w:val="00B873C5"/>
    <w:rsid w:val="00B87C50"/>
    <w:rsid w:val="00B90202"/>
    <w:rsid w:val="00B90DD3"/>
    <w:rsid w:val="00B91641"/>
    <w:rsid w:val="00B91BA8"/>
    <w:rsid w:val="00B923FD"/>
    <w:rsid w:val="00B92E09"/>
    <w:rsid w:val="00B92E9E"/>
    <w:rsid w:val="00B93E61"/>
    <w:rsid w:val="00B93EC9"/>
    <w:rsid w:val="00B94909"/>
    <w:rsid w:val="00B95A55"/>
    <w:rsid w:val="00B95B23"/>
    <w:rsid w:val="00B96790"/>
    <w:rsid w:val="00B96856"/>
    <w:rsid w:val="00B96CF3"/>
    <w:rsid w:val="00B97AD4"/>
    <w:rsid w:val="00BA0C77"/>
    <w:rsid w:val="00BA1400"/>
    <w:rsid w:val="00BA250A"/>
    <w:rsid w:val="00BA2A62"/>
    <w:rsid w:val="00BA3C82"/>
    <w:rsid w:val="00BA3D86"/>
    <w:rsid w:val="00BB0BD6"/>
    <w:rsid w:val="00BB2BF2"/>
    <w:rsid w:val="00BB4321"/>
    <w:rsid w:val="00BB5C18"/>
    <w:rsid w:val="00BB6AAF"/>
    <w:rsid w:val="00BB7618"/>
    <w:rsid w:val="00BC08EA"/>
    <w:rsid w:val="00BC0981"/>
    <w:rsid w:val="00BC167C"/>
    <w:rsid w:val="00BC17AC"/>
    <w:rsid w:val="00BC3369"/>
    <w:rsid w:val="00BC33B7"/>
    <w:rsid w:val="00BC3E43"/>
    <w:rsid w:val="00BC5F8E"/>
    <w:rsid w:val="00BC7063"/>
    <w:rsid w:val="00BC73AB"/>
    <w:rsid w:val="00BC74C1"/>
    <w:rsid w:val="00BD1560"/>
    <w:rsid w:val="00BD211F"/>
    <w:rsid w:val="00BD42EF"/>
    <w:rsid w:val="00BD469C"/>
    <w:rsid w:val="00BD4EE3"/>
    <w:rsid w:val="00BD4F85"/>
    <w:rsid w:val="00BD4F96"/>
    <w:rsid w:val="00BD52CD"/>
    <w:rsid w:val="00BD5590"/>
    <w:rsid w:val="00BD5973"/>
    <w:rsid w:val="00BD66D3"/>
    <w:rsid w:val="00BE0A20"/>
    <w:rsid w:val="00BE1839"/>
    <w:rsid w:val="00BE1A21"/>
    <w:rsid w:val="00BE3126"/>
    <w:rsid w:val="00BE5C06"/>
    <w:rsid w:val="00BE5E1F"/>
    <w:rsid w:val="00BE7D37"/>
    <w:rsid w:val="00BF04AE"/>
    <w:rsid w:val="00BF31BB"/>
    <w:rsid w:val="00BF3F6C"/>
    <w:rsid w:val="00BF5C63"/>
    <w:rsid w:val="00BF73F4"/>
    <w:rsid w:val="00BF777E"/>
    <w:rsid w:val="00C00FB3"/>
    <w:rsid w:val="00C02230"/>
    <w:rsid w:val="00C05C0E"/>
    <w:rsid w:val="00C076D6"/>
    <w:rsid w:val="00C076F6"/>
    <w:rsid w:val="00C10982"/>
    <w:rsid w:val="00C124F9"/>
    <w:rsid w:val="00C14DF4"/>
    <w:rsid w:val="00C1575F"/>
    <w:rsid w:val="00C17E4E"/>
    <w:rsid w:val="00C233B1"/>
    <w:rsid w:val="00C23F59"/>
    <w:rsid w:val="00C2429E"/>
    <w:rsid w:val="00C24B74"/>
    <w:rsid w:val="00C24FE8"/>
    <w:rsid w:val="00C33A18"/>
    <w:rsid w:val="00C34934"/>
    <w:rsid w:val="00C35C9D"/>
    <w:rsid w:val="00C42F67"/>
    <w:rsid w:val="00C431F6"/>
    <w:rsid w:val="00C43870"/>
    <w:rsid w:val="00C43CBF"/>
    <w:rsid w:val="00C43F0C"/>
    <w:rsid w:val="00C500B5"/>
    <w:rsid w:val="00C552F8"/>
    <w:rsid w:val="00C56306"/>
    <w:rsid w:val="00C57932"/>
    <w:rsid w:val="00C57EFF"/>
    <w:rsid w:val="00C60BE0"/>
    <w:rsid w:val="00C63770"/>
    <w:rsid w:val="00C65800"/>
    <w:rsid w:val="00C658B3"/>
    <w:rsid w:val="00C65EC8"/>
    <w:rsid w:val="00C65F2C"/>
    <w:rsid w:val="00C700D2"/>
    <w:rsid w:val="00C7117D"/>
    <w:rsid w:val="00C72C5E"/>
    <w:rsid w:val="00C7346C"/>
    <w:rsid w:val="00C759E6"/>
    <w:rsid w:val="00C77EF7"/>
    <w:rsid w:val="00C8084D"/>
    <w:rsid w:val="00C8199B"/>
    <w:rsid w:val="00C842CC"/>
    <w:rsid w:val="00C845D5"/>
    <w:rsid w:val="00C86C67"/>
    <w:rsid w:val="00C871EE"/>
    <w:rsid w:val="00C87CA2"/>
    <w:rsid w:val="00C92758"/>
    <w:rsid w:val="00C92A96"/>
    <w:rsid w:val="00C93ADE"/>
    <w:rsid w:val="00C93C0C"/>
    <w:rsid w:val="00C94252"/>
    <w:rsid w:val="00C962D7"/>
    <w:rsid w:val="00C97A3D"/>
    <w:rsid w:val="00CA0802"/>
    <w:rsid w:val="00CA0BE5"/>
    <w:rsid w:val="00CA376E"/>
    <w:rsid w:val="00CA4394"/>
    <w:rsid w:val="00CA44DD"/>
    <w:rsid w:val="00CA560E"/>
    <w:rsid w:val="00CA6D13"/>
    <w:rsid w:val="00CB3630"/>
    <w:rsid w:val="00CB3A26"/>
    <w:rsid w:val="00CB3D0F"/>
    <w:rsid w:val="00CB4056"/>
    <w:rsid w:val="00CB43F6"/>
    <w:rsid w:val="00CC0027"/>
    <w:rsid w:val="00CC3D49"/>
    <w:rsid w:val="00CC73F5"/>
    <w:rsid w:val="00CC77BB"/>
    <w:rsid w:val="00CD01DF"/>
    <w:rsid w:val="00CD1266"/>
    <w:rsid w:val="00CD4AED"/>
    <w:rsid w:val="00CD5554"/>
    <w:rsid w:val="00CD60CC"/>
    <w:rsid w:val="00CD66D4"/>
    <w:rsid w:val="00CD712F"/>
    <w:rsid w:val="00CD7D9C"/>
    <w:rsid w:val="00CE0129"/>
    <w:rsid w:val="00CE3E96"/>
    <w:rsid w:val="00CE42B8"/>
    <w:rsid w:val="00CE486A"/>
    <w:rsid w:val="00CE50B2"/>
    <w:rsid w:val="00CE55BE"/>
    <w:rsid w:val="00CE5B85"/>
    <w:rsid w:val="00CF1B93"/>
    <w:rsid w:val="00CF34DF"/>
    <w:rsid w:val="00CF49F9"/>
    <w:rsid w:val="00CF4D54"/>
    <w:rsid w:val="00D00202"/>
    <w:rsid w:val="00D01CD7"/>
    <w:rsid w:val="00D030FC"/>
    <w:rsid w:val="00D05F38"/>
    <w:rsid w:val="00D060F7"/>
    <w:rsid w:val="00D06E07"/>
    <w:rsid w:val="00D07CA2"/>
    <w:rsid w:val="00D117AD"/>
    <w:rsid w:val="00D14C0C"/>
    <w:rsid w:val="00D15AED"/>
    <w:rsid w:val="00D16457"/>
    <w:rsid w:val="00D16D9D"/>
    <w:rsid w:val="00D1701F"/>
    <w:rsid w:val="00D17D9A"/>
    <w:rsid w:val="00D23BF4"/>
    <w:rsid w:val="00D248A9"/>
    <w:rsid w:val="00D2546A"/>
    <w:rsid w:val="00D307B7"/>
    <w:rsid w:val="00D362A1"/>
    <w:rsid w:val="00D3693C"/>
    <w:rsid w:val="00D36F1A"/>
    <w:rsid w:val="00D40BB1"/>
    <w:rsid w:val="00D429C7"/>
    <w:rsid w:val="00D43184"/>
    <w:rsid w:val="00D43A9E"/>
    <w:rsid w:val="00D44159"/>
    <w:rsid w:val="00D442B1"/>
    <w:rsid w:val="00D46906"/>
    <w:rsid w:val="00D470D5"/>
    <w:rsid w:val="00D47682"/>
    <w:rsid w:val="00D50B9C"/>
    <w:rsid w:val="00D51110"/>
    <w:rsid w:val="00D5172C"/>
    <w:rsid w:val="00D51EC4"/>
    <w:rsid w:val="00D52420"/>
    <w:rsid w:val="00D524FC"/>
    <w:rsid w:val="00D53078"/>
    <w:rsid w:val="00D53CEE"/>
    <w:rsid w:val="00D547F7"/>
    <w:rsid w:val="00D55983"/>
    <w:rsid w:val="00D56F9F"/>
    <w:rsid w:val="00D60688"/>
    <w:rsid w:val="00D609F8"/>
    <w:rsid w:val="00D61C63"/>
    <w:rsid w:val="00D61E07"/>
    <w:rsid w:val="00D64296"/>
    <w:rsid w:val="00D64A99"/>
    <w:rsid w:val="00D655DB"/>
    <w:rsid w:val="00D656A3"/>
    <w:rsid w:val="00D66241"/>
    <w:rsid w:val="00D669EC"/>
    <w:rsid w:val="00D66FD9"/>
    <w:rsid w:val="00D672FC"/>
    <w:rsid w:val="00D67E37"/>
    <w:rsid w:val="00D70192"/>
    <w:rsid w:val="00D70DC6"/>
    <w:rsid w:val="00D70E93"/>
    <w:rsid w:val="00D74E3F"/>
    <w:rsid w:val="00D752D0"/>
    <w:rsid w:val="00D755E9"/>
    <w:rsid w:val="00D77DD6"/>
    <w:rsid w:val="00D80327"/>
    <w:rsid w:val="00D8070D"/>
    <w:rsid w:val="00D81252"/>
    <w:rsid w:val="00D8591D"/>
    <w:rsid w:val="00D8693C"/>
    <w:rsid w:val="00D90767"/>
    <w:rsid w:val="00D92859"/>
    <w:rsid w:val="00D92A43"/>
    <w:rsid w:val="00D94238"/>
    <w:rsid w:val="00D952E2"/>
    <w:rsid w:val="00D97D53"/>
    <w:rsid w:val="00DA0825"/>
    <w:rsid w:val="00DA0B55"/>
    <w:rsid w:val="00DA167C"/>
    <w:rsid w:val="00DA3C00"/>
    <w:rsid w:val="00DA3E90"/>
    <w:rsid w:val="00DA3F2D"/>
    <w:rsid w:val="00DA4C9A"/>
    <w:rsid w:val="00DA527E"/>
    <w:rsid w:val="00DB00C7"/>
    <w:rsid w:val="00DB0D3D"/>
    <w:rsid w:val="00DB1D69"/>
    <w:rsid w:val="00DB253C"/>
    <w:rsid w:val="00DB5486"/>
    <w:rsid w:val="00DB5704"/>
    <w:rsid w:val="00DB5D75"/>
    <w:rsid w:val="00DB72D2"/>
    <w:rsid w:val="00DB78DD"/>
    <w:rsid w:val="00DC17D3"/>
    <w:rsid w:val="00DC1CCA"/>
    <w:rsid w:val="00DC219C"/>
    <w:rsid w:val="00DC2377"/>
    <w:rsid w:val="00DC3227"/>
    <w:rsid w:val="00DC3EB6"/>
    <w:rsid w:val="00DC3EC6"/>
    <w:rsid w:val="00DC43C8"/>
    <w:rsid w:val="00DC5FE3"/>
    <w:rsid w:val="00DC6636"/>
    <w:rsid w:val="00DC693C"/>
    <w:rsid w:val="00DC6DDF"/>
    <w:rsid w:val="00DC70E2"/>
    <w:rsid w:val="00DD2301"/>
    <w:rsid w:val="00DD23BF"/>
    <w:rsid w:val="00DD542B"/>
    <w:rsid w:val="00DD657B"/>
    <w:rsid w:val="00DD6645"/>
    <w:rsid w:val="00DD74A7"/>
    <w:rsid w:val="00DE1CB0"/>
    <w:rsid w:val="00DE6F14"/>
    <w:rsid w:val="00DF0BE5"/>
    <w:rsid w:val="00DF1803"/>
    <w:rsid w:val="00DF59B9"/>
    <w:rsid w:val="00DF75DC"/>
    <w:rsid w:val="00DF766A"/>
    <w:rsid w:val="00E00A16"/>
    <w:rsid w:val="00E014C4"/>
    <w:rsid w:val="00E02D1D"/>
    <w:rsid w:val="00E049B9"/>
    <w:rsid w:val="00E06050"/>
    <w:rsid w:val="00E0738C"/>
    <w:rsid w:val="00E10509"/>
    <w:rsid w:val="00E10D6C"/>
    <w:rsid w:val="00E11D77"/>
    <w:rsid w:val="00E120F1"/>
    <w:rsid w:val="00E126F3"/>
    <w:rsid w:val="00E1387E"/>
    <w:rsid w:val="00E13F3C"/>
    <w:rsid w:val="00E14694"/>
    <w:rsid w:val="00E15533"/>
    <w:rsid w:val="00E158A5"/>
    <w:rsid w:val="00E17EB5"/>
    <w:rsid w:val="00E21771"/>
    <w:rsid w:val="00E2288D"/>
    <w:rsid w:val="00E22D42"/>
    <w:rsid w:val="00E22DDC"/>
    <w:rsid w:val="00E22F95"/>
    <w:rsid w:val="00E23BDB"/>
    <w:rsid w:val="00E254E4"/>
    <w:rsid w:val="00E255BE"/>
    <w:rsid w:val="00E273B6"/>
    <w:rsid w:val="00E27416"/>
    <w:rsid w:val="00E30B51"/>
    <w:rsid w:val="00E316DF"/>
    <w:rsid w:val="00E31D06"/>
    <w:rsid w:val="00E32244"/>
    <w:rsid w:val="00E325A9"/>
    <w:rsid w:val="00E32DD8"/>
    <w:rsid w:val="00E3611B"/>
    <w:rsid w:val="00E36363"/>
    <w:rsid w:val="00E363D8"/>
    <w:rsid w:val="00E36CC9"/>
    <w:rsid w:val="00E371F7"/>
    <w:rsid w:val="00E37A52"/>
    <w:rsid w:val="00E40C87"/>
    <w:rsid w:val="00E425D8"/>
    <w:rsid w:val="00E431F5"/>
    <w:rsid w:val="00E44CCF"/>
    <w:rsid w:val="00E52724"/>
    <w:rsid w:val="00E53E19"/>
    <w:rsid w:val="00E54A12"/>
    <w:rsid w:val="00E55335"/>
    <w:rsid w:val="00E56F27"/>
    <w:rsid w:val="00E577C1"/>
    <w:rsid w:val="00E6193A"/>
    <w:rsid w:val="00E62FE5"/>
    <w:rsid w:val="00E64F1A"/>
    <w:rsid w:val="00E67A24"/>
    <w:rsid w:val="00E7080B"/>
    <w:rsid w:val="00E70D30"/>
    <w:rsid w:val="00E70DF1"/>
    <w:rsid w:val="00E72BA4"/>
    <w:rsid w:val="00E752BD"/>
    <w:rsid w:val="00E77DE5"/>
    <w:rsid w:val="00E80F84"/>
    <w:rsid w:val="00E82582"/>
    <w:rsid w:val="00E8273A"/>
    <w:rsid w:val="00E84D2E"/>
    <w:rsid w:val="00E868FB"/>
    <w:rsid w:val="00E87893"/>
    <w:rsid w:val="00E91205"/>
    <w:rsid w:val="00E9133A"/>
    <w:rsid w:val="00E92A73"/>
    <w:rsid w:val="00E94412"/>
    <w:rsid w:val="00EA0BA0"/>
    <w:rsid w:val="00EA17EE"/>
    <w:rsid w:val="00EA1E7B"/>
    <w:rsid w:val="00EA1FC3"/>
    <w:rsid w:val="00EA3AA4"/>
    <w:rsid w:val="00EA52EB"/>
    <w:rsid w:val="00EA5E6D"/>
    <w:rsid w:val="00EA6017"/>
    <w:rsid w:val="00EA60D3"/>
    <w:rsid w:val="00EA620F"/>
    <w:rsid w:val="00EA6E6A"/>
    <w:rsid w:val="00EB09F7"/>
    <w:rsid w:val="00EB2158"/>
    <w:rsid w:val="00EB2416"/>
    <w:rsid w:val="00EB49FB"/>
    <w:rsid w:val="00EB4E5E"/>
    <w:rsid w:val="00EB67CA"/>
    <w:rsid w:val="00EB6EDA"/>
    <w:rsid w:val="00EB7980"/>
    <w:rsid w:val="00EB7EA8"/>
    <w:rsid w:val="00EC0D44"/>
    <w:rsid w:val="00EC3216"/>
    <w:rsid w:val="00EC4633"/>
    <w:rsid w:val="00EC63D1"/>
    <w:rsid w:val="00ED1792"/>
    <w:rsid w:val="00ED2EBF"/>
    <w:rsid w:val="00ED3F17"/>
    <w:rsid w:val="00ED4AE4"/>
    <w:rsid w:val="00ED5803"/>
    <w:rsid w:val="00ED70D5"/>
    <w:rsid w:val="00ED7922"/>
    <w:rsid w:val="00EE0157"/>
    <w:rsid w:val="00EE7AAE"/>
    <w:rsid w:val="00EF006E"/>
    <w:rsid w:val="00EF1580"/>
    <w:rsid w:val="00EF2ECB"/>
    <w:rsid w:val="00EF30E0"/>
    <w:rsid w:val="00EF3458"/>
    <w:rsid w:val="00EF348B"/>
    <w:rsid w:val="00EF35A3"/>
    <w:rsid w:val="00EF3F7F"/>
    <w:rsid w:val="00EF459E"/>
    <w:rsid w:val="00EF59A0"/>
    <w:rsid w:val="00EF5BD2"/>
    <w:rsid w:val="00EF7357"/>
    <w:rsid w:val="00F01951"/>
    <w:rsid w:val="00F04ABC"/>
    <w:rsid w:val="00F04B56"/>
    <w:rsid w:val="00F050C5"/>
    <w:rsid w:val="00F05E12"/>
    <w:rsid w:val="00F07661"/>
    <w:rsid w:val="00F07A98"/>
    <w:rsid w:val="00F1260E"/>
    <w:rsid w:val="00F12A2B"/>
    <w:rsid w:val="00F12B49"/>
    <w:rsid w:val="00F12EA9"/>
    <w:rsid w:val="00F14ACB"/>
    <w:rsid w:val="00F21B53"/>
    <w:rsid w:val="00F235DC"/>
    <w:rsid w:val="00F23F7A"/>
    <w:rsid w:val="00F23FF2"/>
    <w:rsid w:val="00F24223"/>
    <w:rsid w:val="00F24307"/>
    <w:rsid w:val="00F250B5"/>
    <w:rsid w:val="00F25142"/>
    <w:rsid w:val="00F258EC"/>
    <w:rsid w:val="00F26FEE"/>
    <w:rsid w:val="00F31B83"/>
    <w:rsid w:val="00F32702"/>
    <w:rsid w:val="00F34007"/>
    <w:rsid w:val="00F345CE"/>
    <w:rsid w:val="00F366A8"/>
    <w:rsid w:val="00F400CF"/>
    <w:rsid w:val="00F427B3"/>
    <w:rsid w:val="00F42CD8"/>
    <w:rsid w:val="00F43A87"/>
    <w:rsid w:val="00F458DF"/>
    <w:rsid w:val="00F4607A"/>
    <w:rsid w:val="00F47634"/>
    <w:rsid w:val="00F4775F"/>
    <w:rsid w:val="00F47C2D"/>
    <w:rsid w:val="00F47F7D"/>
    <w:rsid w:val="00F50B6F"/>
    <w:rsid w:val="00F525F8"/>
    <w:rsid w:val="00F537C4"/>
    <w:rsid w:val="00F547BB"/>
    <w:rsid w:val="00F579BD"/>
    <w:rsid w:val="00F6047A"/>
    <w:rsid w:val="00F6061F"/>
    <w:rsid w:val="00F6177F"/>
    <w:rsid w:val="00F61E1A"/>
    <w:rsid w:val="00F63819"/>
    <w:rsid w:val="00F63B9C"/>
    <w:rsid w:val="00F644F1"/>
    <w:rsid w:val="00F64C61"/>
    <w:rsid w:val="00F65197"/>
    <w:rsid w:val="00F6615C"/>
    <w:rsid w:val="00F66466"/>
    <w:rsid w:val="00F66F69"/>
    <w:rsid w:val="00F67CE5"/>
    <w:rsid w:val="00F72A17"/>
    <w:rsid w:val="00F72CF7"/>
    <w:rsid w:val="00F74654"/>
    <w:rsid w:val="00F7504F"/>
    <w:rsid w:val="00F768C6"/>
    <w:rsid w:val="00F8135E"/>
    <w:rsid w:val="00F8423B"/>
    <w:rsid w:val="00F857F9"/>
    <w:rsid w:val="00F85B47"/>
    <w:rsid w:val="00F91315"/>
    <w:rsid w:val="00F9492E"/>
    <w:rsid w:val="00F9535A"/>
    <w:rsid w:val="00F95396"/>
    <w:rsid w:val="00F95518"/>
    <w:rsid w:val="00FA2457"/>
    <w:rsid w:val="00FA30D9"/>
    <w:rsid w:val="00FA465E"/>
    <w:rsid w:val="00FA7B08"/>
    <w:rsid w:val="00FA7F77"/>
    <w:rsid w:val="00FB0469"/>
    <w:rsid w:val="00FB156E"/>
    <w:rsid w:val="00FB18EE"/>
    <w:rsid w:val="00FB1E5A"/>
    <w:rsid w:val="00FB48BC"/>
    <w:rsid w:val="00FB5E62"/>
    <w:rsid w:val="00FB6729"/>
    <w:rsid w:val="00FC0AC8"/>
    <w:rsid w:val="00FC0CF0"/>
    <w:rsid w:val="00FC19C3"/>
    <w:rsid w:val="00FC25EB"/>
    <w:rsid w:val="00FC3E33"/>
    <w:rsid w:val="00FC3F02"/>
    <w:rsid w:val="00FD0956"/>
    <w:rsid w:val="00FD2028"/>
    <w:rsid w:val="00FD2FE8"/>
    <w:rsid w:val="00FD3DB6"/>
    <w:rsid w:val="00FD4B11"/>
    <w:rsid w:val="00FD50E2"/>
    <w:rsid w:val="00FD785C"/>
    <w:rsid w:val="00FD791C"/>
    <w:rsid w:val="00FE074A"/>
    <w:rsid w:val="00FE0973"/>
    <w:rsid w:val="00FE0ED6"/>
    <w:rsid w:val="00FE3084"/>
    <w:rsid w:val="00FE444C"/>
    <w:rsid w:val="00FE4F5F"/>
    <w:rsid w:val="00FE5147"/>
    <w:rsid w:val="00FE740D"/>
    <w:rsid w:val="00FF1BF7"/>
    <w:rsid w:val="00FF23E5"/>
    <w:rsid w:val="00FF265E"/>
    <w:rsid w:val="00FF3209"/>
    <w:rsid w:val="00FF3B95"/>
    <w:rsid w:val="00FF4437"/>
    <w:rsid w:val="00FF52CB"/>
    <w:rsid w:val="00FF5934"/>
    <w:rsid w:val="00FF646A"/>
    <w:rsid w:val="00FF6F8D"/>
    <w:rsid w:val="00FF761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42EE"/>
  <w15:docId w15:val="{0A0F3631-5E03-45AD-9E36-3504299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7FE"/>
    <w:pPr>
      <w:spacing w:line="240" w:lineRule="auto"/>
    </w:pPr>
    <w:rPr>
      <w:rFonts w:ascii="Times New Roman" w:eastAsia="Times New Roman" w:hAnsi="Times New Roman" w:cs="Times New Roman"/>
      <w:sz w:val="24"/>
      <w:szCs w:val="24"/>
      <w:lang w:val="fr-FR"/>
    </w:rPr>
  </w:style>
  <w:style w:type="paragraph" w:styleId="Nadpis1">
    <w:name w:val="heading 1"/>
    <w:basedOn w:val="Normlny"/>
    <w:next w:val="Normlny"/>
    <w:uiPriority w:val="9"/>
    <w:qFormat/>
    <w:pPr>
      <w:keepNext/>
      <w:keepLines/>
      <w:spacing w:before="400" w:after="120" w:line="276" w:lineRule="auto"/>
      <w:outlineLvl w:val="0"/>
    </w:pPr>
    <w:rPr>
      <w:rFonts w:ascii="Arial" w:eastAsia="Arial" w:hAnsi="Arial" w:cs="Arial"/>
      <w:sz w:val="40"/>
      <w:szCs w:val="40"/>
      <w:lang w:val="fr"/>
    </w:rPr>
  </w:style>
  <w:style w:type="paragraph" w:styleId="Nadpis2">
    <w:name w:val="heading 2"/>
    <w:basedOn w:val="Normlny"/>
    <w:next w:val="Normlny"/>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after="60" w:line="276" w:lineRule="auto"/>
    </w:pPr>
    <w:rPr>
      <w:rFonts w:ascii="Arial" w:eastAsia="Arial" w:hAnsi="Arial" w:cs="Arial"/>
      <w:sz w:val="52"/>
      <w:szCs w:val="52"/>
      <w:lang w:val="fr"/>
    </w:rPr>
  </w:style>
  <w:style w:type="paragraph" w:styleId="Podtitul">
    <w:name w:val="Subtitle"/>
    <w:basedOn w:val="Normlny"/>
    <w:next w:val="Normlny"/>
    <w:uiPriority w:val="11"/>
    <w:qFormat/>
    <w:pPr>
      <w:keepNext/>
      <w:keepLines/>
      <w:spacing w:after="320" w:line="276" w:lineRule="auto"/>
    </w:pPr>
    <w:rPr>
      <w:rFonts w:ascii="Arial" w:eastAsia="Arial" w:hAnsi="Arial" w:cs="Arial"/>
      <w:color w:val="666666"/>
      <w:sz w:val="30"/>
      <w:szCs w:val="30"/>
      <w:lang w:val="fr"/>
    </w:rPr>
  </w:style>
  <w:style w:type="table" w:customStyle="1" w:styleId="a">
    <w:basedOn w:val="Normlnatabuka"/>
    <w:tblPr>
      <w:tblStyleRowBandSize w:val="1"/>
      <w:tblStyleColBandSize w:val="1"/>
      <w:tblInd w:w="0" w:type="nil"/>
      <w:tblCellMar>
        <w:top w:w="100" w:type="dxa"/>
        <w:left w:w="100" w:type="dxa"/>
        <w:bottom w:w="100" w:type="dxa"/>
        <w:right w:w="100" w:type="dxa"/>
      </w:tblCellMar>
    </w:tblPr>
  </w:style>
  <w:style w:type="table" w:customStyle="1" w:styleId="a0">
    <w:basedOn w:val="Normlnatabuka"/>
    <w:tblPr>
      <w:tblStyleRowBandSize w:val="1"/>
      <w:tblStyleColBandSize w:val="1"/>
      <w:tblInd w:w="0" w:type="nil"/>
      <w:tblCellMar>
        <w:top w:w="100" w:type="dxa"/>
        <w:left w:w="100" w:type="dxa"/>
        <w:bottom w:w="100" w:type="dxa"/>
        <w:right w:w="100" w:type="dxa"/>
      </w:tblCellMar>
    </w:tblPr>
  </w:style>
  <w:style w:type="table" w:customStyle="1" w:styleId="a1">
    <w:basedOn w:val="Normlnatabuka"/>
    <w:tblPr>
      <w:tblStyleRowBandSize w:val="1"/>
      <w:tblStyleColBandSize w:val="1"/>
      <w:tblInd w:w="0" w:type="nil"/>
      <w:tblCellMar>
        <w:top w:w="100" w:type="dxa"/>
        <w:left w:w="100" w:type="dxa"/>
        <w:bottom w:w="100" w:type="dxa"/>
        <w:right w:w="100" w:type="dxa"/>
      </w:tblCellMar>
    </w:tblPr>
  </w:style>
  <w:style w:type="paragraph" w:styleId="Textbubliny">
    <w:name w:val="Balloon Text"/>
    <w:basedOn w:val="Normlny"/>
    <w:link w:val="TextbublinyChar"/>
    <w:uiPriority w:val="99"/>
    <w:semiHidden/>
    <w:unhideWhenUsed/>
    <w:rsid w:val="00A01145"/>
    <w:rPr>
      <w:rFonts w:eastAsia="Arial"/>
      <w:sz w:val="18"/>
      <w:szCs w:val="18"/>
      <w:lang w:val="fr"/>
    </w:rPr>
  </w:style>
  <w:style w:type="character" w:customStyle="1" w:styleId="TextbublinyChar">
    <w:name w:val="Text bubliny Char"/>
    <w:basedOn w:val="Predvolenpsmoodseku"/>
    <w:link w:val="Textbubliny"/>
    <w:uiPriority w:val="99"/>
    <w:semiHidden/>
    <w:rsid w:val="00A01145"/>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A01145"/>
    <w:rPr>
      <w:sz w:val="16"/>
      <w:szCs w:val="16"/>
    </w:rPr>
  </w:style>
  <w:style w:type="paragraph" w:styleId="Textkomentra">
    <w:name w:val="annotation text"/>
    <w:basedOn w:val="Normlny"/>
    <w:link w:val="TextkomentraChar"/>
    <w:uiPriority w:val="99"/>
    <w:unhideWhenUsed/>
    <w:rsid w:val="00A01145"/>
    <w:rPr>
      <w:rFonts w:ascii="Arial" w:eastAsia="Arial" w:hAnsi="Arial" w:cs="Arial"/>
      <w:sz w:val="20"/>
      <w:szCs w:val="20"/>
      <w:lang w:val="fr"/>
    </w:rPr>
  </w:style>
  <w:style w:type="character" w:customStyle="1" w:styleId="TextkomentraChar">
    <w:name w:val="Text komentára Char"/>
    <w:basedOn w:val="Predvolenpsmoodseku"/>
    <w:link w:val="Textkomentra"/>
    <w:uiPriority w:val="99"/>
    <w:rsid w:val="00A01145"/>
    <w:rPr>
      <w:sz w:val="20"/>
      <w:szCs w:val="20"/>
    </w:rPr>
  </w:style>
  <w:style w:type="paragraph" w:styleId="Predmetkomentra">
    <w:name w:val="annotation subject"/>
    <w:basedOn w:val="Textkomentra"/>
    <w:next w:val="Textkomentra"/>
    <w:link w:val="PredmetkomentraChar"/>
    <w:uiPriority w:val="99"/>
    <w:semiHidden/>
    <w:unhideWhenUsed/>
    <w:rsid w:val="00A01145"/>
    <w:rPr>
      <w:b/>
      <w:bCs/>
    </w:rPr>
  </w:style>
  <w:style w:type="character" w:customStyle="1" w:styleId="PredmetkomentraChar">
    <w:name w:val="Predmet komentára Char"/>
    <w:basedOn w:val="TextkomentraChar"/>
    <w:link w:val="Predmetkomentra"/>
    <w:uiPriority w:val="99"/>
    <w:semiHidden/>
    <w:rsid w:val="00A01145"/>
    <w:rPr>
      <w:b/>
      <w:bCs/>
      <w:sz w:val="20"/>
      <w:szCs w:val="20"/>
    </w:rPr>
  </w:style>
  <w:style w:type="paragraph" w:styleId="Odsekzoznamu">
    <w:name w:val="List Paragraph"/>
    <w:aliases w:val="Bullet List,FooterText,numbered,List Paragraph1,Bulletr List Paragraph,列出段落,列出段落1,Párrafo de lista1,Paragraphe de liste1,List Paragraph2,List Paragraph21,Parágrafo da Lista1,リスト段落1,Listeafsnit1,Bullet list,List Paragraph11,Foot,列出段落2"/>
    <w:basedOn w:val="Normlny"/>
    <w:link w:val="OdsekzoznamuChar"/>
    <w:uiPriority w:val="34"/>
    <w:qFormat/>
    <w:rsid w:val="007D76CF"/>
    <w:pPr>
      <w:spacing w:after="160" w:line="252" w:lineRule="auto"/>
      <w:ind w:left="720"/>
      <w:contextualSpacing/>
    </w:pPr>
    <w:rPr>
      <w:rFonts w:ascii="Calibri" w:eastAsiaTheme="minorHAnsi" w:hAnsi="Calibri" w:cs="Calibri"/>
      <w:sz w:val="22"/>
      <w:szCs w:val="22"/>
      <w:lang w:eastAsia="en-US"/>
    </w:rPr>
  </w:style>
  <w:style w:type="paragraph" w:styleId="Hlavika">
    <w:name w:val="header"/>
    <w:basedOn w:val="Normlny"/>
    <w:link w:val="HlavikaChar"/>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HlavikaChar">
    <w:name w:val="Hlavička Char"/>
    <w:basedOn w:val="Predvolenpsmoodseku"/>
    <w:link w:val="Hlavika"/>
    <w:uiPriority w:val="99"/>
    <w:rsid w:val="003B6A49"/>
  </w:style>
  <w:style w:type="paragraph" w:styleId="Pta">
    <w:name w:val="footer"/>
    <w:basedOn w:val="Normlny"/>
    <w:link w:val="PtaChar"/>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PtaChar">
    <w:name w:val="Päta Char"/>
    <w:basedOn w:val="Predvolenpsmoodseku"/>
    <w:link w:val="Pta"/>
    <w:uiPriority w:val="99"/>
    <w:rsid w:val="003B6A49"/>
  </w:style>
  <w:style w:type="table" w:customStyle="1" w:styleId="Grilledutableau1">
    <w:name w:val="Grille du tableau1"/>
    <w:basedOn w:val="Normlnatabuka"/>
    <w:next w:val="Mriekatabuky"/>
    <w:uiPriority w:val="59"/>
    <w:rsid w:val="00C14DF4"/>
    <w:pPr>
      <w:spacing w:line="240" w:lineRule="auto"/>
    </w:pPr>
    <w:rPr>
      <w:rFonts w:ascii="Renault Group" w:eastAsia="Renault Group" w:hAnsi="Renault Group"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14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List Char,FooterText Char,numbered Char,List Paragraph1 Char,Bulletr List Paragraph Char,列出段落 Char,列出段落1 Char,Párrafo de lista1 Char,Paragraphe de liste1 Char,List Paragraph2 Char,List Paragraph21 Char,Parágrafo da Lista1 Char"/>
    <w:basedOn w:val="Predvolenpsmoodseku"/>
    <w:link w:val="Odsekzoznamu"/>
    <w:uiPriority w:val="34"/>
    <w:locked/>
    <w:rsid w:val="00E00A16"/>
    <w:rPr>
      <w:rFonts w:ascii="Calibri" w:eastAsiaTheme="minorHAnsi" w:hAnsi="Calibri" w:cs="Calibri"/>
      <w:lang w:val="fr-FR" w:eastAsia="en-US"/>
    </w:rPr>
  </w:style>
  <w:style w:type="table" w:customStyle="1" w:styleId="TableNormal1">
    <w:name w:val="Table Normal1"/>
    <w:rsid w:val="006A06EA"/>
    <w:tblPr>
      <w:tblCellMar>
        <w:top w:w="0" w:type="dxa"/>
        <w:left w:w="0" w:type="dxa"/>
        <w:bottom w:w="0" w:type="dxa"/>
        <w:right w:w="0" w:type="dxa"/>
      </w:tblCellMar>
    </w:tblPr>
  </w:style>
  <w:style w:type="character" w:customStyle="1" w:styleId="apple-converted-space">
    <w:name w:val="apple-converted-space"/>
    <w:basedOn w:val="Predvolenpsmoodseku"/>
    <w:rsid w:val="009945AF"/>
  </w:style>
  <w:style w:type="paragraph" w:customStyle="1" w:styleId="Heading-highlights">
    <w:name w:val="Heading - highlights"/>
    <w:basedOn w:val="Normlny"/>
    <w:link w:val="Heading-highlightsChar"/>
    <w:qFormat/>
    <w:rsid w:val="00E2288D"/>
    <w:pPr>
      <w:spacing w:after="160" w:line="259" w:lineRule="auto"/>
      <w:jc w:val="both"/>
    </w:pPr>
    <w:rPr>
      <w:rFonts w:asciiTheme="minorHAnsi" w:eastAsiaTheme="minorHAnsi" w:hAnsiTheme="minorHAnsi" w:cstheme="minorBidi"/>
      <w:b/>
      <w:szCs w:val="22"/>
      <w:lang w:val="en-GB" w:eastAsia="en-US"/>
    </w:rPr>
  </w:style>
  <w:style w:type="character" w:customStyle="1" w:styleId="Heading-highlightsChar">
    <w:name w:val="Heading - highlights Char"/>
    <w:basedOn w:val="Predvolenpsmoodseku"/>
    <w:link w:val="Heading-highlights"/>
    <w:rsid w:val="00E2288D"/>
    <w:rPr>
      <w:rFonts w:asciiTheme="minorHAnsi" w:eastAsiaTheme="minorHAnsi" w:hAnsiTheme="minorHAnsi" w:cstheme="minorBidi"/>
      <w:b/>
      <w:sz w:val="24"/>
      <w:lang w:val="en-GB" w:eastAsia="en-US"/>
    </w:rPr>
  </w:style>
  <w:style w:type="character" w:styleId="Zvraznenie">
    <w:name w:val="Emphasis"/>
    <w:basedOn w:val="Predvolenpsmoodseku"/>
    <w:uiPriority w:val="20"/>
    <w:qFormat/>
    <w:rsid w:val="0038236F"/>
    <w:rPr>
      <w:i/>
      <w:iCs/>
    </w:rPr>
  </w:style>
  <w:style w:type="character" w:styleId="Hypertextovprepojenie">
    <w:name w:val="Hyperlink"/>
    <w:basedOn w:val="Predvolenpsmoodseku"/>
    <w:uiPriority w:val="99"/>
    <w:semiHidden/>
    <w:rsid w:val="00650A0C"/>
    <w:rPr>
      <w:color w:val="EEECE1" w:themeColor="background2"/>
      <w:u w:val="none"/>
    </w:rPr>
  </w:style>
  <w:style w:type="character" w:styleId="Nevyrieenzmienka">
    <w:name w:val="Unresolved Mention"/>
    <w:basedOn w:val="Predvolenpsmoodseku"/>
    <w:uiPriority w:val="99"/>
    <w:semiHidden/>
    <w:unhideWhenUsed/>
    <w:rsid w:val="0024547C"/>
    <w:rPr>
      <w:color w:val="605E5C"/>
      <w:shd w:val="clear" w:color="auto" w:fill="E1DFDD"/>
    </w:rPr>
  </w:style>
  <w:style w:type="character" w:styleId="PouitHypertextovPrepojenie">
    <w:name w:val="FollowedHyperlink"/>
    <w:basedOn w:val="Predvolenpsmoodseku"/>
    <w:uiPriority w:val="99"/>
    <w:semiHidden/>
    <w:unhideWhenUsed/>
    <w:rsid w:val="0024547C"/>
    <w:rPr>
      <w:color w:val="800080" w:themeColor="followedHyperlink"/>
      <w:u w:val="single"/>
    </w:rPr>
  </w:style>
  <w:style w:type="character" w:styleId="Vrazn">
    <w:name w:val="Strong"/>
    <w:basedOn w:val="Predvolenpsmoodseku"/>
    <w:uiPriority w:val="22"/>
    <w:qFormat/>
    <w:rsid w:val="00703674"/>
    <w:rPr>
      <w:b/>
      <w:bCs/>
    </w:rPr>
  </w:style>
  <w:style w:type="paragraph" w:customStyle="1" w:styleId="RGTitreCP">
    <w:name w:val="RG_Titre CP"/>
    <w:basedOn w:val="Normlny"/>
    <w:next w:val="Normlny"/>
    <w:uiPriority w:val="2"/>
    <w:qFormat/>
    <w:rsid w:val="00DC70E2"/>
    <w:pPr>
      <w:spacing w:after="240" w:line="216" w:lineRule="auto"/>
    </w:pPr>
    <w:rPr>
      <w:rFonts w:asciiTheme="majorHAnsi" w:eastAsiaTheme="minorHAnsi" w:hAnsiTheme="majorHAnsi" w:cstheme="minorBidi"/>
      <w:sz w:val="50"/>
      <w:szCs w:val="50"/>
      <w:lang w:eastAsia="en-US"/>
    </w:rPr>
  </w:style>
  <w:style w:type="paragraph" w:customStyle="1" w:styleId="boilerplate">
    <w:name w:val="boilerplate"/>
    <w:basedOn w:val="Normlny"/>
    <w:rsid w:val="00E3611B"/>
    <w:pPr>
      <w:spacing w:before="100" w:beforeAutospacing="1" w:after="100" w:afterAutospacing="1"/>
    </w:pPr>
  </w:style>
  <w:style w:type="paragraph" w:styleId="Revzia">
    <w:name w:val="Revision"/>
    <w:hidden/>
    <w:uiPriority w:val="99"/>
    <w:semiHidden/>
    <w:rsid w:val="0027268D"/>
    <w:pPr>
      <w:spacing w:line="240" w:lineRule="auto"/>
    </w:pPr>
    <w:rPr>
      <w:rFonts w:ascii="Times New Roman" w:eastAsia="Times New Roman" w:hAnsi="Times New Roman" w:cs="Times New Roman"/>
      <w:sz w:val="24"/>
      <w:szCs w:val="24"/>
      <w:lang w:val="fr-FR"/>
    </w:rPr>
  </w:style>
  <w:style w:type="character" w:customStyle="1" w:styleId="A11">
    <w:name w:val="A11"/>
    <w:uiPriority w:val="99"/>
    <w:rsid w:val="00DD74A7"/>
    <w:rPr>
      <w:rFonts w:cs="Read"/>
      <w:color w:val="000000"/>
      <w:sz w:val="16"/>
      <w:szCs w:val="16"/>
    </w:rPr>
  </w:style>
  <w:style w:type="character" w:customStyle="1" w:styleId="A20">
    <w:name w:val="A20"/>
    <w:uiPriority w:val="99"/>
    <w:rsid w:val="00FA465E"/>
    <w:rPr>
      <w:rFonts w:cs="Read Medium"/>
      <w:color w:val="000000"/>
      <w:sz w:val="12"/>
      <w:szCs w:val="12"/>
    </w:rPr>
  </w:style>
  <w:style w:type="paragraph" w:customStyle="1" w:styleId="Pa1">
    <w:name w:val="Pa1"/>
    <w:basedOn w:val="Normlny"/>
    <w:next w:val="Normlny"/>
    <w:uiPriority w:val="99"/>
    <w:rsid w:val="00360CEA"/>
    <w:pPr>
      <w:autoSpaceDE w:val="0"/>
      <w:autoSpaceDN w:val="0"/>
      <w:adjustRightInd w:val="0"/>
      <w:spacing w:line="241" w:lineRule="atLeast"/>
    </w:pPr>
    <w:rPr>
      <w:rFonts w:ascii="Read Light" w:eastAsia="Arial" w:hAnsi="Read Light" w:cs="Arial"/>
    </w:rPr>
  </w:style>
  <w:style w:type="character" w:customStyle="1" w:styleId="A26">
    <w:name w:val="A26"/>
    <w:uiPriority w:val="99"/>
    <w:rsid w:val="00360CEA"/>
    <w:rPr>
      <w:rFonts w:cs="Read Light"/>
      <w:i/>
      <w:iCs/>
      <w:color w:val="000000"/>
      <w:sz w:val="36"/>
      <w:szCs w:val="36"/>
    </w:rPr>
  </w:style>
  <w:style w:type="paragraph" w:styleId="Normlnywebov">
    <w:name w:val="Normal (Web)"/>
    <w:basedOn w:val="Normlny"/>
    <w:uiPriority w:val="99"/>
    <w:unhideWhenUsed/>
    <w:rsid w:val="003E339F"/>
    <w:pPr>
      <w:spacing w:before="100" w:beforeAutospacing="1" w:after="100" w:afterAutospacing="1"/>
    </w:pPr>
  </w:style>
  <w:style w:type="paragraph" w:customStyle="1" w:styleId="Currenttext">
    <w:name w:val="Current text"/>
    <w:basedOn w:val="Normlny"/>
    <w:link w:val="CurrenttextCar"/>
    <w:qFormat/>
    <w:rsid w:val="0077539A"/>
    <w:pPr>
      <w:spacing w:line="256" w:lineRule="exact"/>
    </w:pPr>
    <w:rPr>
      <w:rFonts w:ascii="Arial" w:eastAsiaTheme="minorHAnsi" w:hAnsi="Arial" w:cs="Arial"/>
      <w:sz w:val="18"/>
      <w:szCs w:val="18"/>
      <w:lang w:eastAsia="en-US"/>
    </w:rPr>
  </w:style>
  <w:style w:type="paragraph" w:customStyle="1" w:styleId="PRESSRELEASECONTACTTEXT">
    <w:name w:val="PRESS RELEASE CONTACT TEXT"/>
    <w:next w:val="Normlny"/>
    <w:qFormat/>
    <w:rsid w:val="0077539A"/>
    <w:pPr>
      <w:spacing w:line="240" w:lineRule="auto"/>
    </w:pPr>
    <w:rPr>
      <w:rFonts w:ascii="Arial Narrow" w:eastAsiaTheme="minorHAnsi" w:hAnsi="Arial Narrow" w:cstheme="minorBidi"/>
      <w:color w:val="000000" w:themeColor="text1"/>
      <w:spacing w:val="11"/>
      <w:sz w:val="20"/>
      <w:szCs w:val="24"/>
      <w:lang w:val="fr-FR" w:eastAsia="en-US"/>
    </w:rPr>
  </w:style>
  <w:style w:type="character" w:customStyle="1" w:styleId="CurrenttextCar">
    <w:name w:val="Current text Car"/>
    <w:basedOn w:val="Predvolenpsmoodseku"/>
    <w:link w:val="Currenttext"/>
    <w:rsid w:val="0077539A"/>
    <w:rPr>
      <w:rFonts w:eastAsiaTheme="minorHAns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848">
      <w:bodyDiv w:val="1"/>
      <w:marLeft w:val="0"/>
      <w:marRight w:val="0"/>
      <w:marTop w:val="0"/>
      <w:marBottom w:val="0"/>
      <w:divBdr>
        <w:top w:val="none" w:sz="0" w:space="0" w:color="auto"/>
        <w:left w:val="none" w:sz="0" w:space="0" w:color="auto"/>
        <w:bottom w:val="none" w:sz="0" w:space="0" w:color="auto"/>
        <w:right w:val="none" w:sz="0" w:space="0" w:color="auto"/>
      </w:divBdr>
      <w:divsChild>
        <w:div w:id="1601258901">
          <w:marLeft w:val="0"/>
          <w:marRight w:val="0"/>
          <w:marTop w:val="0"/>
          <w:marBottom w:val="0"/>
          <w:divBdr>
            <w:top w:val="none" w:sz="0" w:space="0" w:color="auto"/>
            <w:left w:val="none" w:sz="0" w:space="0" w:color="auto"/>
            <w:bottom w:val="none" w:sz="0" w:space="0" w:color="auto"/>
            <w:right w:val="none" w:sz="0" w:space="0" w:color="auto"/>
          </w:divBdr>
          <w:divsChild>
            <w:div w:id="1427001925">
              <w:marLeft w:val="0"/>
              <w:marRight w:val="0"/>
              <w:marTop w:val="0"/>
              <w:marBottom w:val="0"/>
              <w:divBdr>
                <w:top w:val="none" w:sz="0" w:space="0" w:color="auto"/>
                <w:left w:val="none" w:sz="0" w:space="0" w:color="auto"/>
                <w:bottom w:val="none" w:sz="0" w:space="0" w:color="auto"/>
                <w:right w:val="none" w:sz="0" w:space="0" w:color="auto"/>
              </w:divBdr>
            </w:div>
            <w:div w:id="13262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5276">
      <w:bodyDiv w:val="1"/>
      <w:marLeft w:val="0"/>
      <w:marRight w:val="0"/>
      <w:marTop w:val="0"/>
      <w:marBottom w:val="0"/>
      <w:divBdr>
        <w:top w:val="none" w:sz="0" w:space="0" w:color="auto"/>
        <w:left w:val="none" w:sz="0" w:space="0" w:color="auto"/>
        <w:bottom w:val="none" w:sz="0" w:space="0" w:color="auto"/>
        <w:right w:val="none" w:sz="0" w:space="0" w:color="auto"/>
      </w:divBdr>
    </w:div>
    <w:div w:id="210969114">
      <w:bodyDiv w:val="1"/>
      <w:marLeft w:val="0"/>
      <w:marRight w:val="0"/>
      <w:marTop w:val="0"/>
      <w:marBottom w:val="0"/>
      <w:divBdr>
        <w:top w:val="none" w:sz="0" w:space="0" w:color="auto"/>
        <w:left w:val="none" w:sz="0" w:space="0" w:color="auto"/>
        <w:bottom w:val="none" w:sz="0" w:space="0" w:color="auto"/>
        <w:right w:val="none" w:sz="0" w:space="0" w:color="auto"/>
      </w:divBdr>
    </w:div>
    <w:div w:id="214124132">
      <w:bodyDiv w:val="1"/>
      <w:marLeft w:val="0"/>
      <w:marRight w:val="0"/>
      <w:marTop w:val="0"/>
      <w:marBottom w:val="0"/>
      <w:divBdr>
        <w:top w:val="none" w:sz="0" w:space="0" w:color="auto"/>
        <w:left w:val="none" w:sz="0" w:space="0" w:color="auto"/>
        <w:bottom w:val="none" w:sz="0" w:space="0" w:color="auto"/>
        <w:right w:val="none" w:sz="0" w:space="0" w:color="auto"/>
      </w:divBdr>
    </w:div>
    <w:div w:id="253902293">
      <w:bodyDiv w:val="1"/>
      <w:marLeft w:val="0"/>
      <w:marRight w:val="0"/>
      <w:marTop w:val="0"/>
      <w:marBottom w:val="0"/>
      <w:divBdr>
        <w:top w:val="none" w:sz="0" w:space="0" w:color="auto"/>
        <w:left w:val="none" w:sz="0" w:space="0" w:color="auto"/>
        <w:bottom w:val="none" w:sz="0" w:space="0" w:color="auto"/>
        <w:right w:val="none" w:sz="0" w:space="0" w:color="auto"/>
      </w:divBdr>
    </w:div>
    <w:div w:id="310643266">
      <w:bodyDiv w:val="1"/>
      <w:marLeft w:val="0"/>
      <w:marRight w:val="0"/>
      <w:marTop w:val="0"/>
      <w:marBottom w:val="0"/>
      <w:divBdr>
        <w:top w:val="none" w:sz="0" w:space="0" w:color="auto"/>
        <w:left w:val="none" w:sz="0" w:space="0" w:color="auto"/>
        <w:bottom w:val="none" w:sz="0" w:space="0" w:color="auto"/>
        <w:right w:val="none" w:sz="0" w:space="0" w:color="auto"/>
      </w:divBdr>
      <w:divsChild>
        <w:div w:id="250701698">
          <w:marLeft w:val="446"/>
          <w:marRight w:val="0"/>
          <w:marTop w:val="0"/>
          <w:marBottom w:val="0"/>
          <w:divBdr>
            <w:top w:val="none" w:sz="0" w:space="0" w:color="auto"/>
            <w:left w:val="none" w:sz="0" w:space="0" w:color="auto"/>
            <w:bottom w:val="none" w:sz="0" w:space="0" w:color="auto"/>
            <w:right w:val="none" w:sz="0" w:space="0" w:color="auto"/>
          </w:divBdr>
        </w:div>
        <w:div w:id="420757473">
          <w:marLeft w:val="446"/>
          <w:marRight w:val="0"/>
          <w:marTop w:val="0"/>
          <w:marBottom w:val="0"/>
          <w:divBdr>
            <w:top w:val="none" w:sz="0" w:space="0" w:color="auto"/>
            <w:left w:val="none" w:sz="0" w:space="0" w:color="auto"/>
            <w:bottom w:val="none" w:sz="0" w:space="0" w:color="auto"/>
            <w:right w:val="none" w:sz="0" w:space="0" w:color="auto"/>
          </w:divBdr>
        </w:div>
        <w:div w:id="860121752">
          <w:marLeft w:val="446"/>
          <w:marRight w:val="0"/>
          <w:marTop w:val="0"/>
          <w:marBottom w:val="0"/>
          <w:divBdr>
            <w:top w:val="none" w:sz="0" w:space="0" w:color="auto"/>
            <w:left w:val="none" w:sz="0" w:space="0" w:color="auto"/>
            <w:bottom w:val="none" w:sz="0" w:space="0" w:color="auto"/>
            <w:right w:val="none" w:sz="0" w:space="0" w:color="auto"/>
          </w:divBdr>
        </w:div>
        <w:div w:id="654457912">
          <w:marLeft w:val="446"/>
          <w:marRight w:val="0"/>
          <w:marTop w:val="0"/>
          <w:marBottom w:val="0"/>
          <w:divBdr>
            <w:top w:val="none" w:sz="0" w:space="0" w:color="auto"/>
            <w:left w:val="none" w:sz="0" w:space="0" w:color="auto"/>
            <w:bottom w:val="none" w:sz="0" w:space="0" w:color="auto"/>
            <w:right w:val="none" w:sz="0" w:space="0" w:color="auto"/>
          </w:divBdr>
        </w:div>
        <w:div w:id="693270521">
          <w:marLeft w:val="446"/>
          <w:marRight w:val="0"/>
          <w:marTop w:val="0"/>
          <w:marBottom w:val="0"/>
          <w:divBdr>
            <w:top w:val="none" w:sz="0" w:space="0" w:color="auto"/>
            <w:left w:val="none" w:sz="0" w:space="0" w:color="auto"/>
            <w:bottom w:val="none" w:sz="0" w:space="0" w:color="auto"/>
            <w:right w:val="none" w:sz="0" w:space="0" w:color="auto"/>
          </w:divBdr>
        </w:div>
        <w:div w:id="254215719">
          <w:marLeft w:val="446"/>
          <w:marRight w:val="0"/>
          <w:marTop w:val="0"/>
          <w:marBottom w:val="0"/>
          <w:divBdr>
            <w:top w:val="none" w:sz="0" w:space="0" w:color="auto"/>
            <w:left w:val="none" w:sz="0" w:space="0" w:color="auto"/>
            <w:bottom w:val="none" w:sz="0" w:space="0" w:color="auto"/>
            <w:right w:val="none" w:sz="0" w:space="0" w:color="auto"/>
          </w:divBdr>
        </w:div>
      </w:divsChild>
    </w:div>
    <w:div w:id="316153006">
      <w:bodyDiv w:val="1"/>
      <w:marLeft w:val="0"/>
      <w:marRight w:val="0"/>
      <w:marTop w:val="0"/>
      <w:marBottom w:val="0"/>
      <w:divBdr>
        <w:top w:val="none" w:sz="0" w:space="0" w:color="auto"/>
        <w:left w:val="none" w:sz="0" w:space="0" w:color="auto"/>
        <w:bottom w:val="none" w:sz="0" w:space="0" w:color="auto"/>
        <w:right w:val="none" w:sz="0" w:space="0" w:color="auto"/>
      </w:divBdr>
    </w:div>
    <w:div w:id="326135856">
      <w:bodyDiv w:val="1"/>
      <w:marLeft w:val="0"/>
      <w:marRight w:val="0"/>
      <w:marTop w:val="0"/>
      <w:marBottom w:val="0"/>
      <w:divBdr>
        <w:top w:val="none" w:sz="0" w:space="0" w:color="auto"/>
        <w:left w:val="none" w:sz="0" w:space="0" w:color="auto"/>
        <w:bottom w:val="none" w:sz="0" w:space="0" w:color="auto"/>
        <w:right w:val="none" w:sz="0" w:space="0" w:color="auto"/>
      </w:divBdr>
    </w:div>
    <w:div w:id="439837761">
      <w:bodyDiv w:val="1"/>
      <w:marLeft w:val="0"/>
      <w:marRight w:val="0"/>
      <w:marTop w:val="0"/>
      <w:marBottom w:val="0"/>
      <w:divBdr>
        <w:top w:val="none" w:sz="0" w:space="0" w:color="auto"/>
        <w:left w:val="none" w:sz="0" w:space="0" w:color="auto"/>
        <w:bottom w:val="none" w:sz="0" w:space="0" w:color="auto"/>
        <w:right w:val="none" w:sz="0" w:space="0" w:color="auto"/>
      </w:divBdr>
    </w:div>
    <w:div w:id="512644538">
      <w:bodyDiv w:val="1"/>
      <w:marLeft w:val="0"/>
      <w:marRight w:val="0"/>
      <w:marTop w:val="0"/>
      <w:marBottom w:val="0"/>
      <w:divBdr>
        <w:top w:val="none" w:sz="0" w:space="0" w:color="auto"/>
        <w:left w:val="none" w:sz="0" w:space="0" w:color="auto"/>
        <w:bottom w:val="none" w:sz="0" w:space="0" w:color="auto"/>
        <w:right w:val="none" w:sz="0" w:space="0" w:color="auto"/>
      </w:divBdr>
    </w:div>
    <w:div w:id="557012710">
      <w:bodyDiv w:val="1"/>
      <w:marLeft w:val="0"/>
      <w:marRight w:val="0"/>
      <w:marTop w:val="0"/>
      <w:marBottom w:val="0"/>
      <w:divBdr>
        <w:top w:val="none" w:sz="0" w:space="0" w:color="auto"/>
        <w:left w:val="none" w:sz="0" w:space="0" w:color="auto"/>
        <w:bottom w:val="none" w:sz="0" w:space="0" w:color="auto"/>
        <w:right w:val="none" w:sz="0" w:space="0" w:color="auto"/>
      </w:divBdr>
      <w:divsChild>
        <w:div w:id="744763670">
          <w:marLeft w:val="446"/>
          <w:marRight w:val="0"/>
          <w:marTop w:val="0"/>
          <w:marBottom w:val="0"/>
          <w:divBdr>
            <w:top w:val="none" w:sz="0" w:space="0" w:color="auto"/>
            <w:left w:val="none" w:sz="0" w:space="0" w:color="auto"/>
            <w:bottom w:val="none" w:sz="0" w:space="0" w:color="auto"/>
            <w:right w:val="none" w:sz="0" w:space="0" w:color="auto"/>
          </w:divBdr>
        </w:div>
      </w:divsChild>
    </w:div>
    <w:div w:id="707147260">
      <w:bodyDiv w:val="1"/>
      <w:marLeft w:val="0"/>
      <w:marRight w:val="0"/>
      <w:marTop w:val="0"/>
      <w:marBottom w:val="0"/>
      <w:divBdr>
        <w:top w:val="none" w:sz="0" w:space="0" w:color="auto"/>
        <w:left w:val="none" w:sz="0" w:space="0" w:color="auto"/>
        <w:bottom w:val="none" w:sz="0" w:space="0" w:color="auto"/>
        <w:right w:val="none" w:sz="0" w:space="0" w:color="auto"/>
      </w:divBdr>
    </w:div>
    <w:div w:id="757751834">
      <w:bodyDiv w:val="1"/>
      <w:marLeft w:val="0"/>
      <w:marRight w:val="0"/>
      <w:marTop w:val="0"/>
      <w:marBottom w:val="0"/>
      <w:divBdr>
        <w:top w:val="none" w:sz="0" w:space="0" w:color="auto"/>
        <w:left w:val="none" w:sz="0" w:space="0" w:color="auto"/>
        <w:bottom w:val="none" w:sz="0" w:space="0" w:color="auto"/>
        <w:right w:val="none" w:sz="0" w:space="0" w:color="auto"/>
      </w:divBdr>
    </w:div>
    <w:div w:id="867640135">
      <w:bodyDiv w:val="1"/>
      <w:marLeft w:val="0"/>
      <w:marRight w:val="0"/>
      <w:marTop w:val="0"/>
      <w:marBottom w:val="0"/>
      <w:divBdr>
        <w:top w:val="none" w:sz="0" w:space="0" w:color="auto"/>
        <w:left w:val="none" w:sz="0" w:space="0" w:color="auto"/>
        <w:bottom w:val="none" w:sz="0" w:space="0" w:color="auto"/>
        <w:right w:val="none" w:sz="0" w:space="0" w:color="auto"/>
      </w:divBdr>
    </w:div>
    <w:div w:id="906455666">
      <w:bodyDiv w:val="1"/>
      <w:marLeft w:val="0"/>
      <w:marRight w:val="0"/>
      <w:marTop w:val="0"/>
      <w:marBottom w:val="0"/>
      <w:divBdr>
        <w:top w:val="none" w:sz="0" w:space="0" w:color="auto"/>
        <w:left w:val="none" w:sz="0" w:space="0" w:color="auto"/>
        <w:bottom w:val="none" w:sz="0" w:space="0" w:color="auto"/>
        <w:right w:val="none" w:sz="0" w:space="0" w:color="auto"/>
      </w:divBdr>
    </w:div>
    <w:div w:id="942492666">
      <w:bodyDiv w:val="1"/>
      <w:marLeft w:val="0"/>
      <w:marRight w:val="0"/>
      <w:marTop w:val="0"/>
      <w:marBottom w:val="0"/>
      <w:divBdr>
        <w:top w:val="none" w:sz="0" w:space="0" w:color="auto"/>
        <w:left w:val="none" w:sz="0" w:space="0" w:color="auto"/>
        <w:bottom w:val="none" w:sz="0" w:space="0" w:color="auto"/>
        <w:right w:val="none" w:sz="0" w:space="0" w:color="auto"/>
      </w:divBdr>
    </w:div>
    <w:div w:id="954941133">
      <w:bodyDiv w:val="1"/>
      <w:marLeft w:val="0"/>
      <w:marRight w:val="0"/>
      <w:marTop w:val="0"/>
      <w:marBottom w:val="0"/>
      <w:divBdr>
        <w:top w:val="none" w:sz="0" w:space="0" w:color="auto"/>
        <w:left w:val="none" w:sz="0" w:space="0" w:color="auto"/>
        <w:bottom w:val="none" w:sz="0" w:space="0" w:color="auto"/>
        <w:right w:val="none" w:sz="0" w:space="0" w:color="auto"/>
      </w:divBdr>
    </w:div>
    <w:div w:id="1003049419">
      <w:bodyDiv w:val="1"/>
      <w:marLeft w:val="0"/>
      <w:marRight w:val="0"/>
      <w:marTop w:val="0"/>
      <w:marBottom w:val="0"/>
      <w:divBdr>
        <w:top w:val="none" w:sz="0" w:space="0" w:color="auto"/>
        <w:left w:val="none" w:sz="0" w:space="0" w:color="auto"/>
        <w:bottom w:val="none" w:sz="0" w:space="0" w:color="auto"/>
        <w:right w:val="none" w:sz="0" w:space="0" w:color="auto"/>
      </w:divBdr>
    </w:div>
    <w:div w:id="1069495705">
      <w:bodyDiv w:val="1"/>
      <w:marLeft w:val="0"/>
      <w:marRight w:val="0"/>
      <w:marTop w:val="0"/>
      <w:marBottom w:val="0"/>
      <w:divBdr>
        <w:top w:val="none" w:sz="0" w:space="0" w:color="auto"/>
        <w:left w:val="none" w:sz="0" w:space="0" w:color="auto"/>
        <w:bottom w:val="none" w:sz="0" w:space="0" w:color="auto"/>
        <w:right w:val="none" w:sz="0" w:space="0" w:color="auto"/>
      </w:divBdr>
    </w:div>
    <w:div w:id="1117798321">
      <w:bodyDiv w:val="1"/>
      <w:marLeft w:val="0"/>
      <w:marRight w:val="0"/>
      <w:marTop w:val="0"/>
      <w:marBottom w:val="0"/>
      <w:divBdr>
        <w:top w:val="none" w:sz="0" w:space="0" w:color="auto"/>
        <w:left w:val="none" w:sz="0" w:space="0" w:color="auto"/>
        <w:bottom w:val="none" w:sz="0" w:space="0" w:color="auto"/>
        <w:right w:val="none" w:sz="0" w:space="0" w:color="auto"/>
      </w:divBdr>
    </w:div>
    <w:div w:id="1171068845">
      <w:bodyDiv w:val="1"/>
      <w:marLeft w:val="0"/>
      <w:marRight w:val="0"/>
      <w:marTop w:val="0"/>
      <w:marBottom w:val="0"/>
      <w:divBdr>
        <w:top w:val="none" w:sz="0" w:space="0" w:color="auto"/>
        <w:left w:val="none" w:sz="0" w:space="0" w:color="auto"/>
        <w:bottom w:val="none" w:sz="0" w:space="0" w:color="auto"/>
        <w:right w:val="none" w:sz="0" w:space="0" w:color="auto"/>
      </w:divBdr>
      <w:divsChild>
        <w:div w:id="1156798222">
          <w:marLeft w:val="0"/>
          <w:marRight w:val="0"/>
          <w:marTop w:val="0"/>
          <w:marBottom w:val="0"/>
          <w:divBdr>
            <w:top w:val="none" w:sz="0" w:space="0" w:color="auto"/>
            <w:left w:val="none" w:sz="0" w:space="0" w:color="auto"/>
            <w:bottom w:val="none" w:sz="0" w:space="0" w:color="auto"/>
            <w:right w:val="none" w:sz="0" w:space="0" w:color="auto"/>
          </w:divBdr>
        </w:div>
      </w:divsChild>
    </w:div>
    <w:div w:id="1177354378">
      <w:bodyDiv w:val="1"/>
      <w:marLeft w:val="0"/>
      <w:marRight w:val="0"/>
      <w:marTop w:val="0"/>
      <w:marBottom w:val="0"/>
      <w:divBdr>
        <w:top w:val="none" w:sz="0" w:space="0" w:color="auto"/>
        <w:left w:val="none" w:sz="0" w:space="0" w:color="auto"/>
        <w:bottom w:val="none" w:sz="0" w:space="0" w:color="auto"/>
        <w:right w:val="none" w:sz="0" w:space="0" w:color="auto"/>
      </w:divBdr>
    </w:div>
    <w:div w:id="1179586685">
      <w:bodyDiv w:val="1"/>
      <w:marLeft w:val="0"/>
      <w:marRight w:val="0"/>
      <w:marTop w:val="0"/>
      <w:marBottom w:val="0"/>
      <w:divBdr>
        <w:top w:val="none" w:sz="0" w:space="0" w:color="auto"/>
        <w:left w:val="none" w:sz="0" w:space="0" w:color="auto"/>
        <w:bottom w:val="none" w:sz="0" w:space="0" w:color="auto"/>
        <w:right w:val="none" w:sz="0" w:space="0" w:color="auto"/>
      </w:divBdr>
    </w:div>
    <w:div w:id="1263030425">
      <w:bodyDiv w:val="1"/>
      <w:marLeft w:val="0"/>
      <w:marRight w:val="0"/>
      <w:marTop w:val="0"/>
      <w:marBottom w:val="0"/>
      <w:divBdr>
        <w:top w:val="none" w:sz="0" w:space="0" w:color="auto"/>
        <w:left w:val="none" w:sz="0" w:space="0" w:color="auto"/>
        <w:bottom w:val="none" w:sz="0" w:space="0" w:color="auto"/>
        <w:right w:val="none" w:sz="0" w:space="0" w:color="auto"/>
      </w:divBdr>
      <w:divsChild>
        <w:div w:id="1606305128">
          <w:marLeft w:val="446"/>
          <w:marRight w:val="0"/>
          <w:marTop w:val="0"/>
          <w:marBottom w:val="0"/>
          <w:divBdr>
            <w:top w:val="none" w:sz="0" w:space="0" w:color="auto"/>
            <w:left w:val="none" w:sz="0" w:space="0" w:color="auto"/>
            <w:bottom w:val="none" w:sz="0" w:space="0" w:color="auto"/>
            <w:right w:val="none" w:sz="0" w:space="0" w:color="auto"/>
          </w:divBdr>
        </w:div>
      </w:divsChild>
    </w:div>
    <w:div w:id="1280836363">
      <w:bodyDiv w:val="1"/>
      <w:marLeft w:val="0"/>
      <w:marRight w:val="0"/>
      <w:marTop w:val="0"/>
      <w:marBottom w:val="0"/>
      <w:divBdr>
        <w:top w:val="none" w:sz="0" w:space="0" w:color="auto"/>
        <w:left w:val="none" w:sz="0" w:space="0" w:color="auto"/>
        <w:bottom w:val="none" w:sz="0" w:space="0" w:color="auto"/>
        <w:right w:val="none" w:sz="0" w:space="0" w:color="auto"/>
      </w:divBdr>
    </w:div>
    <w:div w:id="1392189234">
      <w:bodyDiv w:val="1"/>
      <w:marLeft w:val="0"/>
      <w:marRight w:val="0"/>
      <w:marTop w:val="0"/>
      <w:marBottom w:val="0"/>
      <w:divBdr>
        <w:top w:val="none" w:sz="0" w:space="0" w:color="auto"/>
        <w:left w:val="none" w:sz="0" w:space="0" w:color="auto"/>
        <w:bottom w:val="none" w:sz="0" w:space="0" w:color="auto"/>
        <w:right w:val="none" w:sz="0" w:space="0" w:color="auto"/>
      </w:divBdr>
    </w:div>
    <w:div w:id="1479806794">
      <w:bodyDiv w:val="1"/>
      <w:marLeft w:val="0"/>
      <w:marRight w:val="0"/>
      <w:marTop w:val="0"/>
      <w:marBottom w:val="0"/>
      <w:divBdr>
        <w:top w:val="none" w:sz="0" w:space="0" w:color="auto"/>
        <w:left w:val="none" w:sz="0" w:space="0" w:color="auto"/>
        <w:bottom w:val="none" w:sz="0" w:space="0" w:color="auto"/>
        <w:right w:val="none" w:sz="0" w:space="0" w:color="auto"/>
      </w:divBdr>
    </w:div>
    <w:div w:id="1625648156">
      <w:bodyDiv w:val="1"/>
      <w:marLeft w:val="0"/>
      <w:marRight w:val="0"/>
      <w:marTop w:val="0"/>
      <w:marBottom w:val="0"/>
      <w:divBdr>
        <w:top w:val="none" w:sz="0" w:space="0" w:color="auto"/>
        <w:left w:val="none" w:sz="0" w:space="0" w:color="auto"/>
        <w:bottom w:val="none" w:sz="0" w:space="0" w:color="auto"/>
        <w:right w:val="none" w:sz="0" w:space="0" w:color="auto"/>
      </w:divBdr>
    </w:div>
    <w:div w:id="1677074425">
      <w:bodyDiv w:val="1"/>
      <w:marLeft w:val="0"/>
      <w:marRight w:val="0"/>
      <w:marTop w:val="0"/>
      <w:marBottom w:val="0"/>
      <w:divBdr>
        <w:top w:val="none" w:sz="0" w:space="0" w:color="auto"/>
        <w:left w:val="none" w:sz="0" w:space="0" w:color="auto"/>
        <w:bottom w:val="none" w:sz="0" w:space="0" w:color="auto"/>
        <w:right w:val="none" w:sz="0" w:space="0" w:color="auto"/>
      </w:divBdr>
    </w:div>
    <w:div w:id="1808929743">
      <w:bodyDiv w:val="1"/>
      <w:marLeft w:val="0"/>
      <w:marRight w:val="0"/>
      <w:marTop w:val="0"/>
      <w:marBottom w:val="0"/>
      <w:divBdr>
        <w:top w:val="none" w:sz="0" w:space="0" w:color="auto"/>
        <w:left w:val="none" w:sz="0" w:space="0" w:color="auto"/>
        <w:bottom w:val="none" w:sz="0" w:space="0" w:color="auto"/>
        <w:right w:val="none" w:sz="0" w:space="0" w:color="auto"/>
      </w:divBdr>
      <w:divsChild>
        <w:div w:id="1778057674">
          <w:marLeft w:val="446"/>
          <w:marRight w:val="0"/>
          <w:marTop w:val="0"/>
          <w:marBottom w:val="0"/>
          <w:divBdr>
            <w:top w:val="none" w:sz="0" w:space="0" w:color="auto"/>
            <w:left w:val="none" w:sz="0" w:space="0" w:color="auto"/>
            <w:bottom w:val="none" w:sz="0" w:space="0" w:color="auto"/>
            <w:right w:val="none" w:sz="0" w:space="0" w:color="auto"/>
          </w:divBdr>
        </w:div>
        <w:div w:id="1577284743">
          <w:marLeft w:val="446"/>
          <w:marRight w:val="0"/>
          <w:marTop w:val="0"/>
          <w:marBottom w:val="0"/>
          <w:divBdr>
            <w:top w:val="none" w:sz="0" w:space="0" w:color="auto"/>
            <w:left w:val="none" w:sz="0" w:space="0" w:color="auto"/>
            <w:bottom w:val="none" w:sz="0" w:space="0" w:color="auto"/>
            <w:right w:val="none" w:sz="0" w:space="0" w:color="auto"/>
          </w:divBdr>
        </w:div>
        <w:div w:id="1073239859">
          <w:marLeft w:val="446"/>
          <w:marRight w:val="0"/>
          <w:marTop w:val="0"/>
          <w:marBottom w:val="0"/>
          <w:divBdr>
            <w:top w:val="none" w:sz="0" w:space="0" w:color="auto"/>
            <w:left w:val="none" w:sz="0" w:space="0" w:color="auto"/>
            <w:bottom w:val="none" w:sz="0" w:space="0" w:color="auto"/>
            <w:right w:val="none" w:sz="0" w:space="0" w:color="auto"/>
          </w:divBdr>
        </w:div>
      </w:divsChild>
    </w:div>
    <w:div w:id="1821850438">
      <w:bodyDiv w:val="1"/>
      <w:marLeft w:val="0"/>
      <w:marRight w:val="0"/>
      <w:marTop w:val="0"/>
      <w:marBottom w:val="0"/>
      <w:divBdr>
        <w:top w:val="none" w:sz="0" w:space="0" w:color="auto"/>
        <w:left w:val="none" w:sz="0" w:space="0" w:color="auto"/>
        <w:bottom w:val="none" w:sz="0" w:space="0" w:color="auto"/>
        <w:right w:val="none" w:sz="0" w:space="0" w:color="auto"/>
      </w:divBdr>
    </w:div>
    <w:div w:id="1987471526">
      <w:bodyDiv w:val="1"/>
      <w:marLeft w:val="0"/>
      <w:marRight w:val="0"/>
      <w:marTop w:val="0"/>
      <w:marBottom w:val="0"/>
      <w:divBdr>
        <w:top w:val="none" w:sz="0" w:space="0" w:color="auto"/>
        <w:left w:val="none" w:sz="0" w:space="0" w:color="auto"/>
        <w:bottom w:val="none" w:sz="0" w:space="0" w:color="auto"/>
        <w:right w:val="none" w:sz="0" w:space="0" w:color="auto"/>
      </w:divBdr>
    </w:div>
    <w:div w:id="2032605587">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sChild>
        <w:div w:id="609826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a.obadalova@renault.s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vana.obadalova@renault.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C4496EB3592429C29428132626536" ma:contentTypeVersion="11" ma:contentTypeDescription="Create a new document." ma:contentTypeScope="" ma:versionID="1ee72adfaf2c81b4ac2789894a07a70a">
  <xsd:schema xmlns:xsd="http://www.w3.org/2001/XMLSchema" xmlns:xs="http://www.w3.org/2001/XMLSchema" xmlns:p="http://schemas.microsoft.com/office/2006/metadata/properties" xmlns:ns2="a54cd522-7218-4881-b184-40d8f78626ce" xmlns:ns3="17d783e1-945e-4bc5-9def-9bec35f0abfb" targetNamespace="http://schemas.microsoft.com/office/2006/metadata/properties" ma:root="true" ma:fieldsID="937fa0e11cfd8f1d201e070011e1338c" ns2:_="" ns3:_="">
    <xsd:import namespace="a54cd522-7218-4881-b184-40d8f78626ce"/>
    <xsd:import namespace="17d783e1-945e-4bc5-9def-9bec35f0ab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cd522-7218-4881-b184-40d8f7862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783e1-945e-4bc5-9def-9bec35f0ab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831A-D600-4323-9480-F1C9EDF4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cd522-7218-4881-b184-40d8f78626ce"/>
    <ds:schemaRef ds:uri="17d783e1-945e-4bc5-9def-9bec35f0a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C9D88-97AD-4046-A0A4-62F337231E75}">
  <ds:schemaRefs>
    <ds:schemaRef ds:uri="http://schemas.microsoft.com/sharepoint/v3/contenttype/forms"/>
  </ds:schemaRefs>
</ds:datastoreItem>
</file>

<file path=customXml/itemProps3.xml><?xml version="1.0" encoding="utf-8"?>
<ds:datastoreItem xmlns:ds="http://schemas.openxmlformats.org/officeDocument/2006/customXml" ds:itemID="{93903AE5-CF02-4DB4-9B88-A380BC9D8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FA7DF-BBBF-4AA0-9076-D8B510382895}">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10272</Characters>
  <Application>Microsoft Office Word</Application>
  <DocSecurity>0</DocSecurity>
  <Lines>85</Lines>
  <Paragraphs>24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DUMONCEAU-COSTES Delphine</dc:creator>
  <cp:keywords/>
  <cp:lastModifiedBy>OBADALOVA Ivana</cp:lastModifiedBy>
  <cp:revision>3</cp:revision>
  <cp:lastPrinted>2021-10-08T06:14:00Z</cp:lastPrinted>
  <dcterms:created xsi:type="dcterms:W3CDTF">2023-08-14T12:20:00Z</dcterms:created>
  <dcterms:modified xsi:type="dcterms:W3CDTF">2023-08-14T12:20:00Z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0x010100987C4496EB3592429C29428132626536</vt:lpwstr>
  </property>
  <property fmtid="{D5CDD505-2E9C-101B-9397-08002B2CF9AE}" pid="3" name="MSIP_Label_fd1c0902-ed92-4fed-896d-2e7725de02d4_Enabled">
    <vt:lpwstr>true</vt:lpwstr>
  </property>
  <property fmtid="{D5CDD505-2E9C-101B-9397-08002B2CF9AE}" pid="4" name="MSIP_Label_fd1c0902-ed92-4fed-896d-2e7725de02d4_SetDate">
    <vt:lpwstr>2021-11-28T21:13:43Z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f7ebaf5c-21f8-44bc-a628-6bbd39bea837</vt:lpwstr>
  </property>
  <property fmtid="{D5CDD505-2E9C-101B-9397-08002B2CF9AE}" pid="9" name="MSIP_Label_fd1c0902-ed92-4fed-896d-2e7725de02d4_ContentBits">
    <vt:lpwstr>2</vt:lpwstr>
  </property>
  <property fmtid="{D5CDD505-2E9C-101B-9397-08002B2CF9AE}" pid="10" name="ClassificationContentMarkingFooterShapeIds">
    <vt:lpwstr>1,8,9</vt:lpwstr>
  </property>
  <property fmtid="{D5CDD505-2E9C-101B-9397-08002B2CF9AE}" pid="11" name="ClassificationContentMarkingFooterFontProps">
    <vt:lpwstr>#000000,10,Arial</vt:lpwstr>
  </property>
  <property fmtid="{D5CDD505-2E9C-101B-9397-08002B2CF9AE}" pid="12" name="ClassificationContentMarkingFooterText">
    <vt:lpwstr>Confidential C</vt:lpwstr>
  </property>
</Properties>
</file>