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leftFromText="142" w:rightFromText="142" w:vertAnchor="page" w:horzAnchor="margin" w:tblpXSpec="right" w:tblpY="8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C7E44" w:rsidRPr="00560ADE" w14:paraId="397F44AC" w14:textId="77777777" w:rsidTr="008C7E44">
        <w:trPr>
          <w:cantSplit/>
        </w:trPr>
        <w:tc>
          <w:tcPr>
            <w:tcW w:w="3969" w:type="dxa"/>
            <w:vAlign w:val="center"/>
          </w:tcPr>
          <w:p w14:paraId="40BCF138" w14:textId="18655955" w:rsidR="008C7E44" w:rsidRPr="00560ADE" w:rsidRDefault="003F5827" w:rsidP="00D33ABA">
            <w:pPr>
              <w:spacing w:before="0" w:line="240" w:lineRule="auto"/>
              <w:ind w:left="1416"/>
              <w:jc w:val="both"/>
              <w:rPr>
                <w:b/>
                <w:sz w:val="26"/>
                <w:szCs w:val="26"/>
                <w:lang w:val="sk-SK"/>
              </w:rPr>
            </w:pPr>
            <w:r w:rsidRPr="00560ADE">
              <w:rPr>
                <w:b/>
                <w:sz w:val="26"/>
                <w:szCs w:val="26"/>
                <w:lang w:val="sk-SK"/>
              </w:rPr>
              <w:t>TLAČOVÁ SPRÁVA</w:t>
            </w:r>
          </w:p>
          <w:p w14:paraId="2B7EC604" w14:textId="16566C12" w:rsidR="008C7E44" w:rsidRPr="00560ADE" w:rsidRDefault="006243A3" w:rsidP="00D33ABA">
            <w:pPr>
              <w:pStyle w:val="Odsekzoznamu"/>
              <w:spacing w:before="0" w:line="240" w:lineRule="auto"/>
              <w:ind w:left="2496"/>
              <w:jc w:val="both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6</w:t>
            </w:r>
            <w:r w:rsidR="003F5827" w:rsidRPr="00560ADE">
              <w:rPr>
                <w:sz w:val="22"/>
                <w:szCs w:val="22"/>
                <w:lang w:val="sk-SK"/>
              </w:rPr>
              <w:t>.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3F5827" w:rsidRPr="00560ADE">
              <w:rPr>
                <w:sz w:val="22"/>
                <w:szCs w:val="22"/>
                <w:lang w:val="sk-SK"/>
              </w:rPr>
              <w:t>júl</w:t>
            </w:r>
            <w:r w:rsidR="007C0665" w:rsidRPr="00560ADE">
              <w:rPr>
                <w:sz w:val="22"/>
                <w:szCs w:val="22"/>
                <w:lang w:val="sk-SK"/>
              </w:rPr>
              <w:t xml:space="preserve"> 2021</w:t>
            </w:r>
          </w:p>
        </w:tc>
      </w:tr>
    </w:tbl>
    <w:p w14:paraId="1D8FC516" w14:textId="692100FA" w:rsidR="007E68F9" w:rsidRPr="00560ADE" w:rsidRDefault="008961FC" w:rsidP="00D33ABA">
      <w:pPr>
        <w:pStyle w:val="RGTitreCP"/>
        <w:spacing w:line="240" w:lineRule="auto"/>
        <w:jc w:val="center"/>
        <w:rPr>
          <w:b/>
          <w:bCs/>
          <w:sz w:val="42"/>
          <w:szCs w:val="40"/>
          <w:lang w:val="sk-SK"/>
        </w:rPr>
      </w:pPr>
      <w:r w:rsidRPr="00560ADE">
        <w:rPr>
          <w:b/>
          <w:bCs/>
          <w:sz w:val="42"/>
          <w:szCs w:val="40"/>
          <w:lang w:val="sk-SK"/>
        </w:rPr>
        <w:t>Renault eWays</w:t>
      </w:r>
      <w:r w:rsidR="000A7B73" w:rsidRPr="00560ADE">
        <w:rPr>
          <w:sz w:val="48"/>
          <w:szCs w:val="48"/>
          <w:lang w:val="sk-SK"/>
        </w:rPr>
        <w:t xml:space="preserve"> </w:t>
      </w:r>
      <w:r w:rsidR="000A7B73" w:rsidRPr="00560ADE">
        <w:rPr>
          <w:b/>
          <w:bCs/>
          <w:sz w:val="42"/>
          <w:szCs w:val="40"/>
          <w:lang w:val="sk-SK"/>
        </w:rPr>
        <w:t>ElectroPop</w:t>
      </w:r>
      <w:r w:rsidRPr="00560ADE">
        <w:rPr>
          <w:b/>
          <w:bCs/>
          <w:sz w:val="42"/>
          <w:szCs w:val="40"/>
          <w:lang w:val="sk-SK"/>
        </w:rPr>
        <w:t xml:space="preserve">: </w:t>
      </w:r>
      <w:r w:rsidR="00743FCE">
        <w:rPr>
          <w:b/>
          <w:bCs/>
          <w:sz w:val="42"/>
          <w:szCs w:val="40"/>
          <w:lang w:val="sk-SK"/>
        </w:rPr>
        <w:t xml:space="preserve">Skupina Renault historicky </w:t>
      </w:r>
      <w:r w:rsidR="007F28EA">
        <w:rPr>
          <w:b/>
          <w:bCs/>
          <w:sz w:val="42"/>
          <w:szCs w:val="40"/>
          <w:lang w:val="sk-SK"/>
        </w:rPr>
        <w:t>u</w:t>
      </w:r>
      <w:r w:rsidR="00743FCE">
        <w:rPr>
          <w:b/>
          <w:bCs/>
          <w:sz w:val="42"/>
          <w:szCs w:val="40"/>
          <w:lang w:val="sk-SK"/>
        </w:rPr>
        <w:t xml:space="preserve">rýchľuje svoju </w:t>
      </w:r>
      <w:r w:rsidR="006A5D67">
        <w:rPr>
          <w:b/>
          <w:bCs/>
          <w:sz w:val="42"/>
          <w:szCs w:val="40"/>
          <w:lang w:val="sk-SK"/>
        </w:rPr>
        <w:t>EV stratégiu a ponúka</w:t>
      </w:r>
      <w:r w:rsidR="003F5827" w:rsidRPr="00560ADE">
        <w:rPr>
          <w:b/>
          <w:bCs/>
          <w:sz w:val="42"/>
          <w:szCs w:val="40"/>
          <w:lang w:val="sk-SK"/>
        </w:rPr>
        <w:t xml:space="preserve"> konkurencieschopné, udržateľné a populárne elektrické vozidlá</w:t>
      </w:r>
    </w:p>
    <w:p w14:paraId="7C1C5860" w14:textId="00524420" w:rsidR="30E4EF9F" w:rsidRPr="00560ADE" w:rsidRDefault="009636D8" w:rsidP="00D33ABA">
      <w:pPr>
        <w:pStyle w:val="Odsekzoznamu"/>
        <w:numPr>
          <w:ilvl w:val="0"/>
          <w:numId w:val="31"/>
        </w:numPr>
        <w:spacing w:before="0" w:line="240" w:lineRule="auto"/>
        <w:jc w:val="both"/>
        <w:rPr>
          <w:rFonts w:asciiTheme="majorHAnsi" w:hAnsiTheme="majorHAnsi"/>
          <w:b/>
          <w:bCs/>
          <w:color w:val="A6928B" w:themeColor="accent2" w:themeTint="99"/>
          <w:sz w:val="22"/>
          <w:szCs w:val="22"/>
          <w:lang w:val="sk-SK"/>
        </w:rPr>
      </w:pPr>
      <w:r w:rsidRPr="00560ADE">
        <w:rPr>
          <w:b/>
          <w:bCs/>
          <w:sz w:val="22"/>
          <w:szCs w:val="22"/>
          <w:lang w:val="sk-SK"/>
        </w:rPr>
        <w:t xml:space="preserve">Skupina </w:t>
      </w:r>
      <w:r w:rsidR="006A56A8" w:rsidRPr="00560ADE">
        <w:rPr>
          <w:b/>
          <w:bCs/>
          <w:sz w:val="22"/>
          <w:szCs w:val="22"/>
          <w:lang w:val="sk-SK"/>
        </w:rPr>
        <w:t xml:space="preserve">Renault </w:t>
      </w:r>
      <w:r w:rsidRPr="00560ADE">
        <w:rPr>
          <w:b/>
          <w:bCs/>
          <w:sz w:val="22"/>
          <w:szCs w:val="22"/>
          <w:lang w:val="sk-SK"/>
        </w:rPr>
        <w:t xml:space="preserve">historicky </w:t>
      </w:r>
      <w:r w:rsidR="007F28EA">
        <w:rPr>
          <w:b/>
          <w:bCs/>
          <w:sz w:val="22"/>
          <w:szCs w:val="22"/>
          <w:lang w:val="sk-SK"/>
        </w:rPr>
        <w:t>u</w:t>
      </w:r>
      <w:r w:rsidRPr="00560ADE">
        <w:rPr>
          <w:b/>
          <w:bCs/>
          <w:sz w:val="22"/>
          <w:szCs w:val="22"/>
          <w:lang w:val="sk-SK"/>
        </w:rPr>
        <w:t xml:space="preserve">rýchľuje svoju EV stratégiu: </w:t>
      </w:r>
      <w:r w:rsidR="00E17292">
        <w:rPr>
          <w:rFonts w:asciiTheme="majorHAnsi" w:hAnsiTheme="majorHAnsi"/>
          <w:b/>
          <w:bCs/>
          <w:sz w:val="22"/>
          <w:szCs w:val="22"/>
          <w:lang w:val="sk-SK"/>
        </w:rPr>
        <w:t>využíva svoje</w:t>
      </w: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technologick</w:t>
      </w:r>
      <w:r w:rsidR="00E17292">
        <w:rPr>
          <w:rFonts w:asciiTheme="majorHAnsi" w:hAnsiTheme="majorHAnsi"/>
          <w:b/>
          <w:bCs/>
          <w:sz w:val="22"/>
          <w:szCs w:val="22"/>
          <w:lang w:val="sk-SK"/>
        </w:rPr>
        <w:t>é</w:t>
      </w: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a priemyseln</w:t>
      </w:r>
      <w:r w:rsidR="00E17292">
        <w:rPr>
          <w:rFonts w:asciiTheme="majorHAnsi" w:hAnsiTheme="majorHAnsi"/>
          <w:b/>
          <w:bCs/>
          <w:sz w:val="22"/>
          <w:szCs w:val="22"/>
          <w:lang w:val="sk-SK"/>
        </w:rPr>
        <w:t>é</w:t>
      </w: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prostriedk</w:t>
      </w:r>
      <w:r w:rsidR="00E17292">
        <w:rPr>
          <w:rFonts w:asciiTheme="majorHAnsi" w:hAnsiTheme="majorHAnsi"/>
          <w:b/>
          <w:bCs/>
          <w:sz w:val="22"/>
          <w:szCs w:val="22"/>
          <w:lang w:val="sk-SK"/>
        </w:rPr>
        <w:t>y</w:t>
      </w: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spolu s 10-ročnými skúsenosťami v oblasti elektrickej mobility na uskutočňovanie odvážnych rozhodnutí a ponúkanie konkurencieschopných, udržateľných a populárnych elektrických vozidiel.</w:t>
      </w:r>
    </w:p>
    <w:p w14:paraId="1D88F38A" w14:textId="77777777" w:rsidR="00D33ABA" w:rsidRPr="00560ADE" w:rsidRDefault="00D33ABA" w:rsidP="00D33ABA">
      <w:pPr>
        <w:pStyle w:val="Odsekzoznamu"/>
        <w:spacing w:before="0" w:line="240" w:lineRule="auto"/>
        <w:jc w:val="both"/>
        <w:rPr>
          <w:rFonts w:asciiTheme="majorHAnsi" w:hAnsiTheme="majorHAnsi"/>
          <w:b/>
          <w:bCs/>
          <w:color w:val="A6928B" w:themeColor="accent2" w:themeTint="99"/>
          <w:sz w:val="22"/>
          <w:szCs w:val="22"/>
          <w:lang w:val="sk-SK"/>
        </w:rPr>
      </w:pPr>
    </w:p>
    <w:p w14:paraId="73DF1703" w14:textId="1FB9BBF3" w:rsidR="00154AE1" w:rsidRPr="00560ADE" w:rsidRDefault="009636D8" w:rsidP="00D33ABA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Style w:val="normaltextrun"/>
          <w:rFonts w:asciiTheme="majorHAnsi" w:hAnsiTheme="majorHAnsi"/>
          <w:b/>
          <w:bCs/>
          <w:color w:val="988C7F" w:themeColor="background2"/>
          <w:sz w:val="22"/>
          <w:szCs w:val="22"/>
          <w:lang w:val="sk-SK"/>
        </w:rPr>
      </w:pPr>
      <w:r w:rsidRPr="00560ADE">
        <w:rPr>
          <w:rFonts w:asciiTheme="majorHAnsi" w:hAnsiTheme="majorHAnsi"/>
          <w:b/>
          <w:bCs/>
          <w:color w:val="988C7F" w:themeColor="background2"/>
          <w:sz w:val="22"/>
          <w:szCs w:val="22"/>
          <w:lang w:val="sk-SK"/>
        </w:rPr>
        <w:t>KONKURENCIESCHOPNÉ</w:t>
      </w:r>
      <w:r w:rsidR="00DE45CA" w:rsidRPr="00560ADE">
        <w:rPr>
          <w:rFonts w:asciiTheme="majorHAnsi" w:hAnsiTheme="majorHAnsi"/>
          <w:b/>
          <w:bCs/>
          <w:color w:val="988C7F" w:themeColor="background2"/>
          <w:sz w:val="22"/>
          <w:szCs w:val="22"/>
          <w:lang w:val="sk-SK"/>
        </w:rPr>
        <w:t xml:space="preserve"> </w:t>
      </w:r>
      <w:r w:rsidR="009D2C63" w:rsidRPr="00560ADE">
        <w:rPr>
          <w:rFonts w:asciiTheme="majorHAnsi" w:hAnsiTheme="majorHAnsi"/>
          <w:b/>
          <w:bCs/>
          <w:color w:val="988C7F" w:themeColor="background2"/>
          <w:sz w:val="22"/>
          <w:szCs w:val="22"/>
          <w:lang w:val="sk-SK"/>
        </w:rPr>
        <w:t xml:space="preserve">&amp; </w:t>
      </w:r>
      <w:r w:rsidRPr="00560ADE">
        <w:rPr>
          <w:rFonts w:asciiTheme="majorHAnsi" w:hAnsiTheme="majorHAnsi"/>
          <w:b/>
          <w:bCs/>
          <w:color w:val="988C7F" w:themeColor="background2"/>
          <w:sz w:val="22"/>
          <w:szCs w:val="22"/>
          <w:lang w:val="sk-SK"/>
        </w:rPr>
        <w:t>UDRŽATEĽNÉ</w:t>
      </w:r>
      <w:r w:rsidR="00154AE1" w:rsidRPr="00560ADE">
        <w:rPr>
          <w:rFonts w:asciiTheme="majorHAnsi" w:hAnsiTheme="majorHAnsi"/>
          <w:b/>
          <w:bCs/>
          <w:color w:val="988C7F" w:themeColor="background2"/>
          <w:sz w:val="22"/>
          <w:szCs w:val="22"/>
          <w:lang w:val="sk-SK"/>
        </w:rPr>
        <w:t>:</w:t>
      </w:r>
    </w:p>
    <w:p w14:paraId="6F70BB72" w14:textId="4298E91C" w:rsidR="0071554D" w:rsidRPr="00560ADE" w:rsidRDefault="009636D8" w:rsidP="00D33ABA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sz w:val="22"/>
          <w:szCs w:val="22"/>
          <w:lang w:val="sk-SK"/>
        </w:rPr>
      </w:pP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Najzelenší mix na Európskom trhu do roku 2025, s viac ako 65 % elektrických a elektrifikovaných vozidiel a viac ako 90 % elektrických </w:t>
      </w:r>
      <w:r w:rsidR="00D33ABA" w:rsidRPr="00560ADE">
        <w:rPr>
          <w:rFonts w:asciiTheme="majorHAnsi" w:hAnsiTheme="majorHAnsi"/>
          <w:b/>
          <w:bCs/>
          <w:sz w:val="22"/>
          <w:szCs w:val="22"/>
          <w:lang w:val="sk-SK"/>
        </w:rPr>
        <w:t>vozidiel</w:t>
      </w: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Renault do roku 2030.</w:t>
      </w:r>
    </w:p>
    <w:p w14:paraId="47CC2624" w14:textId="4CF5EE15" w:rsidR="005F1459" w:rsidRPr="00560ADE" w:rsidRDefault="00B47B92" w:rsidP="00D33ABA">
      <w:pPr>
        <w:pStyle w:val="Odsekzoznamu"/>
        <w:numPr>
          <w:ilvl w:val="1"/>
          <w:numId w:val="31"/>
        </w:numPr>
        <w:spacing w:before="0" w:line="240" w:lineRule="auto"/>
        <w:jc w:val="both"/>
        <w:rPr>
          <w:rFonts w:asciiTheme="majorHAnsi" w:hAnsiTheme="majorHAnsi"/>
          <w:b/>
          <w:bCs/>
          <w:sz w:val="22"/>
          <w:szCs w:val="22"/>
          <w:lang w:val="sk-SK"/>
        </w:rPr>
      </w:pP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Renault ElectriCity: </w:t>
      </w:r>
      <w:r w:rsidR="009636D8" w:rsidRPr="00560ADE">
        <w:rPr>
          <w:rFonts w:asciiTheme="majorHAnsi" w:hAnsiTheme="majorHAnsi"/>
          <w:b/>
          <w:bCs/>
          <w:sz w:val="22"/>
          <w:szCs w:val="22"/>
          <w:lang w:val="sk-SK"/>
        </w:rPr>
        <w:t>kompaktný, efektívny a špičkový elektrický ekosystém v severnom Francúzsku v kombinácii s e-pohonnou jednotkou MegaFactory v Normandii.</w:t>
      </w:r>
    </w:p>
    <w:p w14:paraId="2CB2FBDC" w14:textId="5973BA63" w:rsidR="00F6170C" w:rsidRPr="00560ADE" w:rsidRDefault="009636D8" w:rsidP="00D33ABA">
      <w:pPr>
        <w:pStyle w:val="Odsekzoznamu"/>
        <w:numPr>
          <w:ilvl w:val="1"/>
          <w:numId w:val="31"/>
        </w:numPr>
        <w:spacing w:before="0" w:line="240" w:lineRule="auto"/>
        <w:jc w:val="both"/>
        <w:rPr>
          <w:rFonts w:asciiTheme="majorHAnsi" w:hAnsiTheme="majorHAnsi"/>
          <w:b/>
          <w:bCs/>
          <w:sz w:val="22"/>
          <w:szCs w:val="22"/>
          <w:lang w:val="sk-SK"/>
        </w:rPr>
      </w:pP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Strategické partnerstvo s </w:t>
      </w:r>
      <w:r w:rsidR="00F6170C" w:rsidRPr="00560ADE">
        <w:rPr>
          <w:rFonts w:asciiTheme="majorHAnsi" w:hAnsiTheme="majorHAnsi"/>
          <w:b/>
          <w:bCs/>
          <w:sz w:val="22"/>
          <w:szCs w:val="22"/>
          <w:lang w:val="sk-SK"/>
        </w:rPr>
        <w:t>Envision AESC</w:t>
      </w:r>
      <w:r w:rsidR="00E16E64">
        <w:rPr>
          <w:rFonts w:asciiTheme="majorHAnsi" w:hAnsiTheme="majorHAnsi"/>
          <w:b/>
          <w:bCs/>
          <w:sz w:val="22"/>
          <w:szCs w:val="22"/>
          <w:lang w:val="sk-SK"/>
        </w:rPr>
        <w:t>:</w:t>
      </w:r>
      <w:r w:rsidR="00F6170C"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</w:t>
      </w: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>vytvo</w:t>
      </w:r>
      <w:r w:rsidR="00E16E64">
        <w:rPr>
          <w:rFonts w:asciiTheme="majorHAnsi" w:hAnsiTheme="majorHAnsi"/>
          <w:b/>
          <w:bCs/>
          <w:sz w:val="22"/>
          <w:szCs w:val="22"/>
          <w:lang w:val="sk-SK"/>
        </w:rPr>
        <w:t>renie</w:t>
      </w:r>
      <w:r w:rsidR="00F6170C"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</w:t>
      </w: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>gigantick</w:t>
      </w:r>
      <w:r w:rsidR="00E16E64">
        <w:rPr>
          <w:rFonts w:asciiTheme="majorHAnsi" w:hAnsiTheme="majorHAnsi"/>
          <w:b/>
          <w:bCs/>
          <w:sz w:val="22"/>
          <w:szCs w:val="22"/>
          <w:lang w:val="sk-SK"/>
        </w:rPr>
        <w:t>ej</w:t>
      </w: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továr</w:t>
      </w:r>
      <w:r w:rsidR="00E16E64">
        <w:rPr>
          <w:rFonts w:asciiTheme="majorHAnsi" w:hAnsiTheme="majorHAnsi"/>
          <w:b/>
          <w:bCs/>
          <w:sz w:val="22"/>
          <w:szCs w:val="22"/>
          <w:lang w:val="sk-SK"/>
        </w:rPr>
        <w:t>ne</w:t>
      </w: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v</w:t>
      </w:r>
      <w:r w:rsidR="00F6170C"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Douai</w:t>
      </w:r>
      <w:r w:rsidR="000706B6"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</w:t>
      </w: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>na podporu výrobcov najnovších technológií, cenovo výhodné, nízkouhlíkové batérie od roku 2024.</w:t>
      </w:r>
    </w:p>
    <w:p w14:paraId="2AEB7284" w14:textId="0BEA40FD" w:rsidR="00917C6A" w:rsidRPr="00560ADE" w:rsidRDefault="009636D8" w:rsidP="00D33ABA">
      <w:pPr>
        <w:pStyle w:val="Odsekzoznamu"/>
        <w:numPr>
          <w:ilvl w:val="1"/>
          <w:numId w:val="31"/>
        </w:numPr>
        <w:spacing w:before="0" w:line="240" w:lineRule="auto"/>
        <w:jc w:val="both"/>
        <w:rPr>
          <w:rFonts w:asciiTheme="majorHAnsi" w:hAnsiTheme="majorHAnsi"/>
          <w:b/>
          <w:bCs/>
          <w:sz w:val="22"/>
          <w:szCs w:val="22"/>
          <w:lang w:val="sk-SK"/>
        </w:rPr>
      </w:pP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>Spoločný projekt s francúzskym</w:t>
      </w:r>
      <w:r w:rsidR="006B2127"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</w:t>
      </w:r>
      <w:r w:rsidR="00133993" w:rsidRPr="00560ADE">
        <w:rPr>
          <w:rFonts w:asciiTheme="majorHAnsi" w:hAnsiTheme="majorHAnsi"/>
          <w:b/>
          <w:bCs/>
          <w:sz w:val="22"/>
          <w:szCs w:val="22"/>
          <w:lang w:val="sk-SK"/>
        </w:rPr>
        <w:t>s</w:t>
      </w:r>
      <w:r w:rsidR="006B2127" w:rsidRPr="00560ADE">
        <w:rPr>
          <w:rFonts w:asciiTheme="majorHAnsi" w:hAnsiTheme="majorHAnsi"/>
          <w:b/>
          <w:bCs/>
          <w:sz w:val="22"/>
          <w:szCs w:val="22"/>
          <w:lang w:val="sk-SK"/>
        </w:rPr>
        <w:t>tart-up</w:t>
      </w: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>om</w:t>
      </w:r>
      <w:r w:rsidR="006B2127"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Verkor </w:t>
      </w:r>
      <w:r w:rsidR="00A27D64"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na spoločný vývoj vysoko výkonnej, udržateľnej batérie </w:t>
      </w:r>
      <w:r w:rsidR="000633DC">
        <w:rPr>
          <w:rFonts w:asciiTheme="majorHAnsi" w:hAnsiTheme="majorHAnsi"/>
          <w:b/>
          <w:bCs/>
          <w:sz w:val="22"/>
          <w:szCs w:val="22"/>
          <w:lang w:val="sk-SK"/>
        </w:rPr>
        <w:t>z</w:t>
      </w:r>
      <w:r w:rsidR="00A27D64"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miestn</w:t>
      </w:r>
      <w:r w:rsidR="000633DC">
        <w:rPr>
          <w:rFonts w:asciiTheme="majorHAnsi" w:hAnsiTheme="majorHAnsi"/>
          <w:b/>
          <w:bCs/>
          <w:sz w:val="22"/>
          <w:szCs w:val="22"/>
          <w:lang w:val="sk-SK"/>
        </w:rPr>
        <w:t>ych</w:t>
      </w:r>
      <w:r w:rsidR="00A27D64"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zdroj</w:t>
      </w:r>
      <w:r w:rsidR="000633DC">
        <w:rPr>
          <w:rFonts w:asciiTheme="majorHAnsi" w:hAnsiTheme="majorHAnsi"/>
          <w:b/>
          <w:bCs/>
          <w:sz w:val="22"/>
          <w:szCs w:val="22"/>
          <w:lang w:val="sk-SK"/>
        </w:rPr>
        <w:t>ov</w:t>
      </w:r>
      <w:r w:rsidR="00A27D64"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do roku 2022.</w:t>
      </w:r>
    </w:p>
    <w:p w14:paraId="749BE4D8" w14:textId="55347C98" w:rsidR="00A27D64" w:rsidRPr="00560ADE" w:rsidRDefault="00A27D64" w:rsidP="00D33ABA">
      <w:pPr>
        <w:pStyle w:val="Odsekzoznamu"/>
        <w:numPr>
          <w:ilvl w:val="1"/>
          <w:numId w:val="31"/>
        </w:numPr>
        <w:spacing w:before="0" w:line="240" w:lineRule="auto"/>
        <w:jc w:val="both"/>
        <w:rPr>
          <w:rStyle w:val="normaltextrun"/>
          <w:rFonts w:ascii="Renault Group Semibold" w:hAnsi="Renault Group Semibold"/>
          <w:b/>
          <w:bCs/>
          <w:color w:val="000000"/>
          <w:sz w:val="22"/>
          <w:szCs w:val="22"/>
          <w:shd w:val="clear" w:color="auto" w:fill="FFFFFF"/>
          <w:lang w:val="sk-SK"/>
        </w:rPr>
      </w:pPr>
      <w:r w:rsidRPr="00560ADE">
        <w:rPr>
          <w:rStyle w:val="normaltextrun"/>
          <w:rFonts w:ascii="Renault Group Semibold" w:hAnsi="Renault Group Semibold"/>
          <w:b/>
          <w:bCs/>
          <w:color w:val="000000"/>
          <w:sz w:val="22"/>
          <w:szCs w:val="22"/>
          <w:shd w:val="clear" w:color="auto" w:fill="FFFFFF"/>
          <w:lang w:val="sk-SK"/>
        </w:rPr>
        <w:t xml:space="preserve">Štandardizovaná </w:t>
      </w:r>
      <w:r w:rsidR="000633DC">
        <w:rPr>
          <w:rStyle w:val="normaltextrun"/>
          <w:rFonts w:ascii="Renault Group Semibold" w:hAnsi="Renault Group Semibold"/>
          <w:b/>
          <w:bCs/>
          <w:color w:val="000000"/>
          <w:sz w:val="22"/>
          <w:szCs w:val="22"/>
          <w:shd w:val="clear" w:color="auto" w:fill="FFFFFF"/>
          <w:lang w:val="sk-SK"/>
        </w:rPr>
        <w:t>‚cell footprint‘</w:t>
      </w:r>
      <w:r w:rsidRPr="00560ADE">
        <w:rPr>
          <w:rStyle w:val="normaltextrun"/>
          <w:rFonts w:ascii="Renault Group Semibold" w:hAnsi="Renault Group Semibold"/>
          <w:b/>
          <w:bCs/>
          <w:color w:val="000000"/>
          <w:sz w:val="22"/>
          <w:szCs w:val="22"/>
          <w:shd w:val="clear" w:color="auto" w:fill="FFFFFF"/>
          <w:lang w:val="sk-SK"/>
        </w:rPr>
        <w:t xml:space="preserve"> pokrývajúca 100 % budúcich produktov BEV vo všetkých segmentoch, aby sa do roku 2030 znížili náklady na úrovni balenia o 60 %.</w:t>
      </w:r>
    </w:p>
    <w:p w14:paraId="1946992D" w14:textId="507E41A6" w:rsidR="00A27D64" w:rsidRPr="00BF6A29" w:rsidRDefault="00A27D64" w:rsidP="00BF6A29">
      <w:pPr>
        <w:pStyle w:val="Odsekzoznamu"/>
        <w:numPr>
          <w:ilvl w:val="1"/>
          <w:numId w:val="31"/>
        </w:numPr>
        <w:spacing w:before="0" w:line="240" w:lineRule="auto"/>
        <w:jc w:val="both"/>
        <w:rPr>
          <w:rStyle w:val="normaltextrun"/>
          <w:rFonts w:ascii="Renault Group Semibold" w:hAnsi="Renault Group Semibold"/>
          <w:b/>
          <w:bCs/>
          <w:color w:val="000000"/>
          <w:sz w:val="22"/>
          <w:szCs w:val="22"/>
          <w:shd w:val="clear" w:color="auto" w:fill="FFFFFF"/>
          <w:lang w:val="sk-SK"/>
        </w:rPr>
      </w:pPr>
      <w:r w:rsidRPr="00560ADE">
        <w:rPr>
          <w:rStyle w:val="normaltextrun"/>
          <w:rFonts w:ascii="Renault Group Semibold" w:hAnsi="Renault Group Semibold"/>
          <w:b/>
          <w:bCs/>
          <w:color w:val="000000"/>
          <w:sz w:val="22"/>
          <w:szCs w:val="22"/>
          <w:shd w:val="clear" w:color="auto" w:fill="FFFFFF"/>
          <w:lang w:val="sk-SK"/>
        </w:rPr>
        <w:t>Vysoko kompaktný e-pohonný systém umožňujúci ušetriť</w:t>
      </w:r>
      <w:r w:rsidR="00BF6A29">
        <w:rPr>
          <w:rStyle w:val="normaltextrun"/>
          <w:rFonts w:ascii="Renault Group Semibold" w:hAnsi="Renault Group Semibold"/>
          <w:b/>
          <w:bCs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Pr="00560ADE">
        <w:rPr>
          <w:rStyle w:val="normaltextrun"/>
          <w:rFonts w:ascii="Renault Group Semibold" w:hAnsi="Renault Group Semibold"/>
          <w:b/>
          <w:bCs/>
          <w:color w:val="000000"/>
          <w:sz w:val="22"/>
          <w:szCs w:val="22"/>
          <w:shd w:val="clear" w:color="auto" w:fill="FFFFFF"/>
          <w:lang w:val="sk-SK"/>
        </w:rPr>
        <w:t xml:space="preserve">30 % na nákladoch a </w:t>
      </w:r>
      <w:r w:rsidRPr="00BF6A29">
        <w:rPr>
          <w:rStyle w:val="normaltextrun"/>
          <w:rFonts w:ascii="Renault Group Semibold" w:hAnsi="Renault Group Semibold"/>
          <w:b/>
          <w:bCs/>
          <w:color w:val="000000"/>
          <w:sz w:val="22"/>
          <w:szCs w:val="22"/>
          <w:shd w:val="clear" w:color="auto" w:fill="FFFFFF"/>
          <w:lang w:val="sk-SK"/>
        </w:rPr>
        <w:t>45% na použit</w:t>
      </w:r>
      <w:r w:rsidR="00BF6A29">
        <w:rPr>
          <w:rStyle w:val="normaltextrun"/>
          <w:rFonts w:ascii="Renault Group Semibold" w:hAnsi="Renault Group Semibold"/>
          <w:b/>
          <w:bCs/>
          <w:color w:val="000000"/>
          <w:sz w:val="22"/>
          <w:szCs w:val="22"/>
          <w:shd w:val="clear" w:color="auto" w:fill="FFFFFF"/>
          <w:lang w:val="sk-SK"/>
        </w:rPr>
        <w:t>ej</w:t>
      </w:r>
      <w:r w:rsidRPr="00BF6A29">
        <w:rPr>
          <w:rStyle w:val="normaltextrun"/>
          <w:rFonts w:ascii="Renault Group Semibold" w:hAnsi="Renault Group Semibold"/>
          <w:b/>
          <w:bCs/>
          <w:color w:val="000000"/>
          <w:sz w:val="22"/>
          <w:szCs w:val="22"/>
          <w:shd w:val="clear" w:color="auto" w:fill="FFFFFF"/>
          <w:lang w:val="sk-SK"/>
        </w:rPr>
        <w:t xml:space="preserve"> </w:t>
      </w:r>
      <w:r w:rsidRPr="006243A3">
        <w:rPr>
          <w:rStyle w:val="normaltextrun"/>
          <w:rFonts w:ascii="Renault Group Semibold" w:hAnsi="Renault Group Semibold"/>
          <w:b/>
          <w:bCs/>
          <w:color w:val="000000"/>
          <w:sz w:val="22"/>
          <w:szCs w:val="22"/>
          <w:shd w:val="clear" w:color="auto" w:fill="FFFFFF"/>
          <w:lang w:val="sk-SK"/>
        </w:rPr>
        <w:t>energi</w:t>
      </w:r>
      <w:r w:rsidR="00B147BF" w:rsidRPr="006243A3">
        <w:rPr>
          <w:rStyle w:val="normaltextrun"/>
          <w:rFonts w:ascii="Renault Group Semibold" w:hAnsi="Renault Group Semibold"/>
          <w:b/>
          <w:bCs/>
          <w:color w:val="000000"/>
          <w:sz w:val="22"/>
          <w:szCs w:val="22"/>
          <w:shd w:val="clear" w:color="auto" w:fill="FFFFFF"/>
          <w:lang w:val="sk-SK"/>
        </w:rPr>
        <w:t>i</w:t>
      </w:r>
      <w:r w:rsidR="006243A3" w:rsidRPr="006243A3">
        <w:rPr>
          <w:rStyle w:val="normaltextrun"/>
          <w:rFonts w:ascii="Renault Group Semibold" w:hAnsi="Renault Group Semibold"/>
          <w:b/>
          <w:bCs/>
          <w:color w:val="000000"/>
          <w:sz w:val="22"/>
          <w:szCs w:val="22"/>
          <w:shd w:val="clear" w:color="auto" w:fill="FFFFFF"/>
          <w:lang w:val="sk-SK"/>
        </w:rPr>
        <w:t>. Tým sa zvýši dojazd vozidla až o 20 %.</w:t>
      </w:r>
    </w:p>
    <w:p w14:paraId="03647CAD" w14:textId="77777777" w:rsidR="00D33ABA" w:rsidRPr="00560ADE" w:rsidRDefault="00D33ABA" w:rsidP="00D33ABA">
      <w:pPr>
        <w:pStyle w:val="Odsekzoznamu"/>
        <w:spacing w:before="0" w:line="240" w:lineRule="auto"/>
        <w:ind w:left="1440"/>
        <w:jc w:val="both"/>
        <w:rPr>
          <w:rStyle w:val="normaltextrun"/>
          <w:rFonts w:ascii="Renault Group Semibold" w:hAnsi="Renault Group Semibold"/>
          <w:b/>
          <w:bCs/>
          <w:color w:val="000000"/>
          <w:sz w:val="22"/>
          <w:szCs w:val="22"/>
          <w:shd w:val="clear" w:color="auto" w:fill="FFFFFF"/>
          <w:lang w:val="sk-SK"/>
        </w:rPr>
      </w:pPr>
    </w:p>
    <w:p w14:paraId="461A1DFA" w14:textId="4CD8634A" w:rsidR="00231EE3" w:rsidRPr="00560ADE" w:rsidRDefault="00A27D64" w:rsidP="00D33ABA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color w:val="988C7F" w:themeColor="background2"/>
          <w:sz w:val="22"/>
          <w:szCs w:val="22"/>
          <w:lang w:val="sk-SK"/>
        </w:rPr>
      </w:pPr>
      <w:r w:rsidRPr="00560ADE">
        <w:rPr>
          <w:rFonts w:asciiTheme="majorHAnsi" w:hAnsiTheme="majorHAnsi"/>
          <w:b/>
          <w:bCs/>
          <w:color w:val="988C7F" w:themeColor="background2"/>
          <w:sz w:val="22"/>
          <w:szCs w:val="22"/>
          <w:lang w:val="sk-SK"/>
        </w:rPr>
        <w:t>POPULÁRNE</w:t>
      </w:r>
      <w:r w:rsidR="00E62142" w:rsidRPr="00560ADE">
        <w:rPr>
          <w:rFonts w:asciiTheme="majorHAnsi" w:hAnsiTheme="majorHAnsi"/>
          <w:b/>
          <w:bCs/>
          <w:color w:val="988C7F" w:themeColor="background2"/>
          <w:sz w:val="22"/>
          <w:szCs w:val="22"/>
          <w:lang w:val="sk-SK"/>
        </w:rPr>
        <w:t xml:space="preserve"> &amp; </w:t>
      </w:r>
      <w:r w:rsidRPr="00560ADE">
        <w:rPr>
          <w:rFonts w:asciiTheme="majorHAnsi" w:hAnsiTheme="majorHAnsi"/>
          <w:b/>
          <w:bCs/>
          <w:color w:val="988C7F" w:themeColor="background2"/>
          <w:sz w:val="22"/>
          <w:szCs w:val="22"/>
          <w:lang w:val="sk-SK"/>
        </w:rPr>
        <w:t>DOSTUPNÉ</w:t>
      </w:r>
      <w:r w:rsidR="00695986" w:rsidRPr="00560ADE">
        <w:rPr>
          <w:rFonts w:asciiTheme="majorHAnsi" w:hAnsiTheme="majorHAnsi"/>
          <w:b/>
          <w:bCs/>
          <w:color w:val="988C7F" w:themeColor="background2"/>
          <w:sz w:val="22"/>
          <w:szCs w:val="22"/>
          <w:lang w:val="sk-SK"/>
        </w:rPr>
        <w:t>:</w:t>
      </w:r>
    </w:p>
    <w:p w14:paraId="2D8820BD" w14:textId="2201B875" w:rsidR="009B18C7" w:rsidRPr="00560ADE" w:rsidRDefault="00A27D64" w:rsidP="00D33ABA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sz w:val="22"/>
          <w:szCs w:val="22"/>
          <w:lang w:val="sk-SK"/>
        </w:rPr>
      </w:pP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>Vyváženejšie a výnosnejšie produktové portfólio s 10 novými elektrickými vozidlami.</w:t>
      </w:r>
    </w:p>
    <w:p w14:paraId="12B68B3B" w14:textId="2D9E7EC1" w:rsidR="006A5E27" w:rsidRPr="00560ADE" w:rsidRDefault="00A27D64" w:rsidP="00D33ABA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sz w:val="22"/>
          <w:szCs w:val="22"/>
          <w:lang w:val="sk-SK"/>
        </w:rPr>
      </w:pP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>Dve ikony Renault 5 stoja o 33 % menej v porovnaní so ZOE a ďalšie nadčasové oživenie s “4ever”.</w:t>
      </w:r>
    </w:p>
    <w:p w14:paraId="347187D5" w14:textId="0E485CD7" w:rsidR="00D33ABA" w:rsidRPr="00560ADE" w:rsidRDefault="00D33ABA" w:rsidP="00D33ABA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sz w:val="22"/>
          <w:szCs w:val="22"/>
          <w:lang w:val="sk-SK"/>
        </w:rPr>
      </w:pP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>Čisto elektrický segment C s úplne novým MeganeE v roku 2022.</w:t>
      </w:r>
    </w:p>
    <w:p w14:paraId="0BAC8A91" w14:textId="457F9135" w:rsidR="00D3287A" w:rsidRPr="00560ADE" w:rsidRDefault="00D33ABA" w:rsidP="00D33ABA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sz w:val="22"/>
          <w:szCs w:val="22"/>
          <w:lang w:val="sk-SK"/>
        </w:rPr>
      </w:pP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Odbornosť Skupiny </w:t>
      </w:r>
      <w:r w:rsidR="00243BE9"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Renault </w:t>
      </w: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pri vytváraní pridanej hodnoty počas celého životného cyklu batérie s produktom Mobilize: 400 € ročne s V2G pre vodičov EV a zostatková hodnota až 500 </w:t>
      </w:r>
      <w:r w:rsidR="00BF6A29">
        <w:rPr>
          <w:rFonts w:asciiTheme="majorHAnsi" w:hAnsiTheme="majorHAnsi"/>
          <w:b/>
          <w:bCs/>
          <w:sz w:val="22"/>
          <w:szCs w:val="22"/>
          <w:lang w:val="sk-SK"/>
        </w:rPr>
        <w:t>€</w:t>
      </w:r>
      <w:r w:rsidRPr="00560ADE">
        <w:rPr>
          <w:rFonts w:asciiTheme="majorHAnsi" w:hAnsiTheme="majorHAnsi"/>
          <w:b/>
          <w:bCs/>
          <w:sz w:val="22"/>
          <w:szCs w:val="22"/>
          <w:lang w:val="sk-SK"/>
        </w:rPr>
        <w:t xml:space="preserve"> na batériu.</w:t>
      </w:r>
    </w:p>
    <w:p w14:paraId="0C590628" w14:textId="77777777" w:rsidR="00D33ABA" w:rsidRPr="00560ADE" w:rsidRDefault="00D33ABA" w:rsidP="00D33ABA">
      <w:pPr>
        <w:autoSpaceDE w:val="0"/>
        <w:autoSpaceDN w:val="0"/>
        <w:adjustRightInd w:val="0"/>
        <w:spacing w:line="240" w:lineRule="auto"/>
        <w:jc w:val="both"/>
        <w:rPr>
          <w:rFonts w:ascii="Renault Group" w:hAnsi="Renault Group"/>
          <w:i/>
          <w:sz w:val="22"/>
          <w:szCs w:val="22"/>
          <w:lang w:val="sk-SK"/>
        </w:rPr>
      </w:pPr>
    </w:p>
    <w:p w14:paraId="0B645531" w14:textId="409218E9" w:rsidR="004502CD" w:rsidRPr="00560ADE" w:rsidRDefault="006243A3" w:rsidP="00D33ABA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="Renault Group" w:hAnsi="Renault Group"/>
          <w:i/>
          <w:sz w:val="22"/>
          <w:szCs w:val="22"/>
          <w:lang w:val="sk-SK"/>
        </w:rPr>
        <w:t>„</w:t>
      </w:r>
      <w:r w:rsidR="00D33ABA" w:rsidRPr="00560ADE">
        <w:rPr>
          <w:rFonts w:ascii="Renault Group" w:hAnsi="Renault Group"/>
          <w:i/>
          <w:sz w:val="22"/>
          <w:szCs w:val="22"/>
          <w:lang w:val="sk-SK"/>
        </w:rPr>
        <w:t xml:space="preserve">Dnes historicky zrýchľujeme EV stratégiu Skupiny Renault pre Európu. Vytvorením </w:t>
      </w:r>
      <w:r w:rsidR="00E359DB" w:rsidRPr="00560ADE">
        <w:rPr>
          <w:rFonts w:ascii="Renault Group" w:hAnsi="Renault Group"/>
          <w:i/>
          <w:sz w:val="22"/>
          <w:szCs w:val="22"/>
          <w:lang w:val="sk-SK"/>
        </w:rPr>
        <w:t xml:space="preserve">Renault ElectriCity, </w:t>
      </w:r>
      <w:r w:rsidR="00D33ABA" w:rsidRPr="00560ADE">
        <w:rPr>
          <w:rFonts w:ascii="Renault Group" w:hAnsi="Renault Group"/>
          <w:i/>
          <w:sz w:val="22"/>
          <w:szCs w:val="22"/>
          <w:lang w:val="sk-SK"/>
        </w:rPr>
        <w:t>náš</w:t>
      </w:r>
      <w:r w:rsidR="00BF6A29">
        <w:rPr>
          <w:rFonts w:ascii="Renault Group" w:hAnsi="Renault Group"/>
          <w:i/>
          <w:sz w:val="22"/>
          <w:szCs w:val="22"/>
          <w:lang w:val="sk-SK"/>
        </w:rPr>
        <w:t>ho</w:t>
      </w:r>
      <w:r w:rsidR="00747BC7" w:rsidRPr="00560ADE">
        <w:rPr>
          <w:rFonts w:ascii="Renault Group" w:hAnsi="Renault Group"/>
          <w:i/>
          <w:sz w:val="22"/>
          <w:szCs w:val="22"/>
          <w:lang w:val="sk-SK"/>
        </w:rPr>
        <w:t xml:space="preserve"> </w:t>
      </w:r>
      <w:r w:rsidR="00D33ABA" w:rsidRPr="00560ADE">
        <w:rPr>
          <w:rFonts w:ascii="Renault Group" w:hAnsi="Renault Group"/>
          <w:i/>
          <w:sz w:val="22"/>
          <w:szCs w:val="22"/>
          <w:lang w:val="sk-SK"/>
        </w:rPr>
        <w:t>kompaktné</w:t>
      </w:r>
      <w:r w:rsidR="00BF6A29">
        <w:rPr>
          <w:rFonts w:ascii="Renault Group" w:hAnsi="Renault Group"/>
          <w:i/>
          <w:sz w:val="22"/>
          <w:szCs w:val="22"/>
          <w:lang w:val="sk-SK"/>
        </w:rPr>
        <w:t>ho</w:t>
      </w:r>
      <w:r w:rsidR="00747BC7" w:rsidRPr="00560ADE">
        <w:rPr>
          <w:rFonts w:ascii="Renault Group" w:hAnsi="Renault Group"/>
          <w:i/>
          <w:sz w:val="22"/>
          <w:szCs w:val="22"/>
          <w:lang w:val="sk-SK"/>
        </w:rPr>
        <w:t xml:space="preserve">, </w:t>
      </w:r>
      <w:r w:rsidR="00D33ABA" w:rsidRPr="00560ADE">
        <w:rPr>
          <w:rFonts w:ascii="Renault Group" w:hAnsi="Renault Group"/>
          <w:i/>
          <w:sz w:val="22"/>
          <w:szCs w:val="22"/>
          <w:lang w:val="sk-SK"/>
        </w:rPr>
        <w:t>výkonné</w:t>
      </w:r>
      <w:r w:rsidR="00BF6A29">
        <w:rPr>
          <w:rFonts w:ascii="Renault Group" w:hAnsi="Renault Group"/>
          <w:i/>
          <w:sz w:val="22"/>
          <w:szCs w:val="22"/>
          <w:lang w:val="sk-SK"/>
        </w:rPr>
        <w:t>ho</w:t>
      </w:r>
      <w:r w:rsidR="00D33ABA" w:rsidRPr="00560ADE">
        <w:rPr>
          <w:rFonts w:ascii="Renault Group" w:hAnsi="Renault Group"/>
          <w:i/>
          <w:sz w:val="22"/>
          <w:szCs w:val="22"/>
          <w:lang w:val="sk-SK"/>
        </w:rPr>
        <w:t xml:space="preserve"> a vysoko technické</w:t>
      </w:r>
      <w:r w:rsidR="00BF6A29">
        <w:rPr>
          <w:rFonts w:ascii="Renault Group" w:hAnsi="Renault Group"/>
          <w:i/>
          <w:sz w:val="22"/>
          <w:szCs w:val="22"/>
          <w:lang w:val="sk-SK"/>
        </w:rPr>
        <w:t>ho</w:t>
      </w:r>
      <w:r w:rsidR="00D33ABA" w:rsidRPr="00560ADE">
        <w:rPr>
          <w:rFonts w:ascii="Renault Group" w:hAnsi="Renault Group"/>
          <w:i/>
          <w:sz w:val="22"/>
          <w:szCs w:val="22"/>
          <w:lang w:val="sk-SK"/>
        </w:rPr>
        <w:t xml:space="preserve"> elektrické</w:t>
      </w:r>
      <w:r w:rsidR="00BF6A29">
        <w:rPr>
          <w:rFonts w:ascii="Renault Group" w:hAnsi="Renault Group"/>
          <w:i/>
          <w:sz w:val="22"/>
          <w:szCs w:val="22"/>
          <w:lang w:val="sk-SK"/>
        </w:rPr>
        <w:t>ho</w:t>
      </w:r>
      <w:r w:rsidR="00D33ABA" w:rsidRPr="00560ADE">
        <w:rPr>
          <w:rFonts w:ascii="Renault Group" w:hAnsi="Renault Group"/>
          <w:i/>
          <w:sz w:val="22"/>
          <w:szCs w:val="22"/>
          <w:lang w:val="sk-SK"/>
        </w:rPr>
        <w:t xml:space="preserve"> ekosystému v severnom Francúzsku, spolu s našou e-pohonnou jednotkou MegaFactory v Normandii, spoluvytvárame podmienky pre konkurencieschopnosť u nás doma. </w:t>
      </w:r>
      <w:r w:rsidR="00750F30">
        <w:rPr>
          <w:rFonts w:ascii="Renault Group" w:hAnsi="Renault Group"/>
          <w:i/>
          <w:sz w:val="22"/>
          <w:szCs w:val="22"/>
          <w:lang w:val="sk-SK"/>
        </w:rPr>
        <w:t>B</w:t>
      </w:r>
      <w:r w:rsidR="00D33ABA" w:rsidRPr="00560ADE">
        <w:rPr>
          <w:rFonts w:ascii="Renault Group" w:hAnsi="Renault Group"/>
          <w:i/>
          <w:sz w:val="22"/>
          <w:szCs w:val="22"/>
          <w:lang w:val="sk-SK"/>
        </w:rPr>
        <w:t xml:space="preserve">udeme partnerom s najlepšími aktérmi vo svojej </w:t>
      </w:r>
      <w:r w:rsidR="00750F30">
        <w:rPr>
          <w:rFonts w:ascii="Renault Group" w:hAnsi="Renault Group"/>
          <w:i/>
          <w:sz w:val="22"/>
          <w:szCs w:val="22"/>
          <w:lang w:val="sk-SK"/>
        </w:rPr>
        <w:t>kategórii</w:t>
      </w:r>
      <w:r w:rsidR="00D33ABA" w:rsidRPr="00560ADE">
        <w:rPr>
          <w:rFonts w:ascii="Renault Group" w:hAnsi="Renault Group"/>
          <w:i/>
          <w:sz w:val="22"/>
          <w:szCs w:val="22"/>
          <w:lang w:val="sk-SK"/>
        </w:rPr>
        <w:t>:</w:t>
      </w:r>
      <w:r w:rsidR="00750F30">
        <w:rPr>
          <w:rFonts w:ascii="Renault Group" w:hAnsi="Renault Group"/>
          <w:i/>
          <w:sz w:val="22"/>
          <w:szCs w:val="22"/>
          <w:lang w:val="sk-SK"/>
        </w:rPr>
        <w:t xml:space="preserve"> </w:t>
      </w:r>
      <w:r w:rsidR="00747BC7" w:rsidRPr="00560ADE">
        <w:rPr>
          <w:rFonts w:ascii="Renault Group" w:hAnsi="Renault Group"/>
          <w:i/>
          <w:sz w:val="22"/>
          <w:szCs w:val="22"/>
          <w:lang w:val="sk-SK"/>
        </w:rPr>
        <w:t>ST Micro-electronics, Whylot, LG Chem, Envision AESC</w:t>
      </w:r>
      <w:r w:rsidR="00D33ABA" w:rsidRPr="00560ADE">
        <w:rPr>
          <w:rFonts w:ascii="Renault Group" w:hAnsi="Renault Group"/>
          <w:i/>
          <w:sz w:val="22"/>
          <w:szCs w:val="22"/>
          <w:lang w:val="sk-SK"/>
        </w:rPr>
        <w:t xml:space="preserve"> a </w:t>
      </w:r>
      <w:r w:rsidR="00747BC7" w:rsidRPr="00560ADE">
        <w:rPr>
          <w:rFonts w:ascii="Renault Group" w:hAnsi="Renault Group"/>
          <w:i/>
          <w:sz w:val="22"/>
          <w:szCs w:val="22"/>
          <w:lang w:val="sk-SK"/>
        </w:rPr>
        <w:t>Verkor</w:t>
      </w:r>
      <w:r w:rsidR="00F1762C" w:rsidRPr="00560ADE">
        <w:rPr>
          <w:rFonts w:ascii="Renault Group" w:hAnsi="Renault Group"/>
          <w:i/>
          <w:sz w:val="22"/>
          <w:szCs w:val="22"/>
          <w:lang w:val="sk-SK"/>
        </w:rPr>
        <w:t xml:space="preserve">. </w:t>
      </w:r>
      <w:r w:rsidR="00750F30">
        <w:rPr>
          <w:rFonts w:ascii="Renault Group" w:hAnsi="Renault Group"/>
          <w:i/>
          <w:sz w:val="22"/>
          <w:szCs w:val="22"/>
          <w:lang w:val="sk-SK"/>
        </w:rPr>
        <w:t>Budeme koncipovať 10</w:t>
      </w:r>
      <w:r w:rsidR="00D33ABA" w:rsidRPr="00560ADE">
        <w:rPr>
          <w:rFonts w:ascii="Renault Group" w:hAnsi="Renault Group"/>
          <w:i/>
          <w:sz w:val="22"/>
          <w:szCs w:val="22"/>
          <w:lang w:val="sk-SK"/>
        </w:rPr>
        <w:t xml:space="preserve"> nových elektrických modelov a do roku 2030 sa vyrobí až milión elektrických vozidiel, od efektívnych mestských až po športové vozidlá vyššej triedy. Okrem efektívnosti vsádzame na ikonické dizajny, ako je milovaná R5, ktor</w:t>
      </w:r>
      <w:r w:rsidR="00144FB2" w:rsidRPr="00560ADE">
        <w:rPr>
          <w:rFonts w:ascii="Renault Group" w:hAnsi="Renault Group"/>
          <w:i/>
          <w:sz w:val="22"/>
          <w:szCs w:val="22"/>
          <w:lang w:val="sk-SK"/>
        </w:rPr>
        <w:t>ú</w:t>
      </w:r>
      <w:r w:rsidR="00D33ABA" w:rsidRPr="00560ADE">
        <w:rPr>
          <w:rFonts w:ascii="Renault Group" w:hAnsi="Renault Group"/>
          <w:i/>
          <w:sz w:val="22"/>
          <w:szCs w:val="22"/>
          <w:lang w:val="sk-SK"/>
        </w:rPr>
        <w:t xml:space="preserve"> Renault dotiahne do elektrifikácie</w:t>
      </w:r>
      <w:r w:rsidR="0039218A">
        <w:rPr>
          <w:rFonts w:ascii="Renault Group" w:hAnsi="Renault Group"/>
          <w:i/>
          <w:sz w:val="22"/>
          <w:szCs w:val="22"/>
          <w:lang w:val="sk-SK"/>
        </w:rPr>
        <w:t xml:space="preserve"> a tým robí elektrické vozidlá také popu</w:t>
      </w:r>
      <w:r w:rsidR="00D33ABA" w:rsidRPr="00560ADE">
        <w:rPr>
          <w:rFonts w:ascii="Renault Group" w:hAnsi="Renault Group"/>
          <w:i/>
          <w:sz w:val="22"/>
          <w:szCs w:val="22"/>
          <w:lang w:val="sk-SK"/>
        </w:rPr>
        <w:t>lárne</w:t>
      </w:r>
      <w:r>
        <w:rPr>
          <w:rFonts w:ascii="Renault Group" w:hAnsi="Renault Group"/>
          <w:i/>
          <w:sz w:val="22"/>
          <w:szCs w:val="22"/>
          <w:lang w:val="sk-SK"/>
        </w:rPr>
        <w:t>,</w:t>
      </w:r>
      <w:r w:rsidR="00737CE6" w:rsidRPr="00560ADE">
        <w:rPr>
          <w:rFonts w:ascii="Renault Group" w:hAnsi="Renault Group"/>
          <w:i/>
          <w:sz w:val="22"/>
          <w:szCs w:val="22"/>
          <w:lang w:val="sk-SK"/>
        </w:rPr>
        <w:t>”</w:t>
      </w:r>
      <w:r>
        <w:rPr>
          <w:rFonts w:ascii="Renault Group" w:hAnsi="Renault Group"/>
          <w:i/>
          <w:sz w:val="22"/>
          <w:szCs w:val="22"/>
          <w:lang w:val="sk-SK"/>
        </w:rPr>
        <w:t xml:space="preserve"> </w:t>
      </w:r>
      <w:r w:rsidR="00A27D64" w:rsidRPr="00560ADE">
        <w:rPr>
          <w:rFonts w:ascii="Renault Group" w:hAnsi="Renault Group"/>
          <w:iCs/>
          <w:sz w:val="22"/>
          <w:szCs w:val="22"/>
          <w:lang w:val="sk-SK"/>
        </w:rPr>
        <w:t>hovorí</w:t>
      </w:r>
      <w:r w:rsidR="00294007" w:rsidRPr="00560ADE">
        <w:rPr>
          <w:rFonts w:ascii="Renault Group" w:hAnsi="Renault Group"/>
          <w:iCs/>
          <w:sz w:val="22"/>
          <w:szCs w:val="22"/>
          <w:lang w:val="sk-SK"/>
        </w:rPr>
        <w:t xml:space="preserve"> </w:t>
      </w:r>
      <w:r w:rsidR="00294007" w:rsidRPr="00560ADE">
        <w:rPr>
          <w:rFonts w:ascii="Renault Group" w:hAnsi="Renault Group"/>
          <w:b/>
          <w:iCs/>
          <w:sz w:val="22"/>
          <w:szCs w:val="22"/>
          <w:lang w:val="sk-SK"/>
        </w:rPr>
        <w:t xml:space="preserve">Luca de Meo, CEO </w:t>
      </w:r>
      <w:r w:rsidR="00A27D64" w:rsidRPr="00560ADE">
        <w:rPr>
          <w:rFonts w:ascii="Renault Group" w:hAnsi="Renault Group"/>
          <w:b/>
          <w:iCs/>
          <w:sz w:val="22"/>
          <w:szCs w:val="22"/>
          <w:lang w:val="sk-SK"/>
        </w:rPr>
        <w:t>Skupiny</w:t>
      </w:r>
      <w:r w:rsidR="00294007" w:rsidRPr="00560ADE">
        <w:rPr>
          <w:rFonts w:ascii="Renault Group" w:hAnsi="Renault Group"/>
          <w:b/>
          <w:iCs/>
          <w:sz w:val="22"/>
          <w:szCs w:val="22"/>
          <w:lang w:val="sk-SK"/>
        </w:rPr>
        <w:t xml:space="preserve"> Renault</w:t>
      </w:r>
      <w:r w:rsidR="00A27D64" w:rsidRPr="00560ADE">
        <w:rPr>
          <w:rFonts w:ascii="Renault Group" w:hAnsi="Renault Group"/>
          <w:b/>
          <w:iCs/>
          <w:sz w:val="22"/>
          <w:szCs w:val="22"/>
          <w:lang w:val="sk-SK"/>
        </w:rPr>
        <w:t>.</w:t>
      </w:r>
    </w:p>
    <w:p w14:paraId="38C98EE5" w14:textId="77777777" w:rsidR="0039218A" w:rsidRDefault="0039218A" w:rsidP="00D33ABA">
      <w:pPr>
        <w:spacing w:after="240" w:line="240" w:lineRule="auto"/>
        <w:jc w:val="both"/>
        <w:rPr>
          <w:b/>
          <w:bCs/>
          <w:color w:val="988C7F" w:themeColor="background2"/>
          <w:sz w:val="24"/>
          <w:szCs w:val="24"/>
          <w:lang w:val="sk-SK"/>
        </w:rPr>
      </w:pPr>
    </w:p>
    <w:p w14:paraId="5C29D363" w14:textId="636BC74C" w:rsidR="00BB1925" w:rsidRPr="00560ADE" w:rsidRDefault="006C48C2" w:rsidP="00D33ABA">
      <w:pPr>
        <w:spacing w:after="240" w:line="240" w:lineRule="auto"/>
        <w:jc w:val="both"/>
        <w:rPr>
          <w:b/>
          <w:bCs/>
          <w:color w:val="988C7F" w:themeColor="background2"/>
          <w:sz w:val="24"/>
          <w:szCs w:val="24"/>
          <w:lang w:val="sk-SK"/>
        </w:rPr>
      </w:pPr>
      <w:r w:rsidRPr="00560ADE">
        <w:rPr>
          <w:b/>
          <w:bCs/>
          <w:color w:val="988C7F" w:themeColor="background2"/>
          <w:sz w:val="24"/>
          <w:szCs w:val="24"/>
          <w:lang w:val="sk-SK"/>
        </w:rPr>
        <w:lastRenderedPageBreak/>
        <w:t>Bat</w:t>
      </w:r>
      <w:r w:rsidR="00144FB2" w:rsidRPr="00560ADE">
        <w:rPr>
          <w:b/>
          <w:bCs/>
          <w:color w:val="988C7F" w:themeColor="background2"/>
          <w:sz w:val="24"/>
          <w:szCs w:val="24"/>
          <w:lang w:val="sk-SK"/>
        </w:rPr>
        <w:t>érie</w:t>
      </w:r>
      <w:r w:rsidRPr="00560ADE">
        <w:rPr>
          <w:b/>
          <w:bCs/>
          <w:color w:val="988C7F" w:themeColor="background2"/>
          <w:sz w:val="24"/>
          <w:szCs w:val="24"/>
          <w:lang w:val="sk-SK"/>
        </w:rPr>
        <w:t xml:space="preserve">: </w:t>
      </w:r>
      <w:r w:rsidR="009A2DEE" w:rsidRPr="00560ADE">
        <w:rPr>
          <w:b/>
          <w:bCs/>
          <w:color w:val="988C7F" w:themeColor="background2"/>
          <w:sz w:val="24"/>
          <w:szCs w:val="24"/>
          <w:lang w:val="sk-SK"/>
        </w:rPr>
        <w:t>NMC</w:t>
      </w:r>
      <w:r w:rsidRPr="00560ADE">
        <w:rPr>
          <w:b/>
          <w:bCs/>
          <w:color w:val="988C7F" w:themeColor="background2"/>
          <w:sz w:val="24"/>
          <w:szCs w:val="24"/>
          <w:lang w:val="sk-SK"/>
        </w:rPr>
        <w:t xml:space="preserve"> </w:t>
      </w:r>
      <w:r w:rsidR="00E03B5E">
        <w:rPr>
          <w:b/>
          <w:bCs/>
          <w:color w:val="988C7F" w:themeColor="background2"/>
          <w:sz w:val="24"/>
          <w:szCs w:val="24"/>
          <w:lang w:val="sk-SK"/>
        </w:rPr>
        <w:t>chémia a výroba jedného milióna jednotiek</w:t>
      </w:r>
      <w:r w:rsidR="00DC3D57">
        <w:rPr>
          <w:b/>
          <w:bCs/>
          <w:color w:val="988C7F" w:themeColor="background2"/>
          <w:sz w:val="24"/>
          <w:szCs w:val="24"/>
          <w:lang w:val="sk-SK"/>
        </w:rPr>
        <w:t xml:space="preserve"> v Aliancii do roka 2030</w:t>
      </w:r>
    </w:p>
    <w:p w14:paraId="09623D1D" w14:textId="4A8C126B" w:rsidR="003F405C" w:rsidRPr="003F405C" w:rsidRDefault="004216A9" w:rsidP="00D33ABA">
      <w:pPr>
        <w:spacing w:before="0" w:line="240" w:lineRule="auto"/>
        <w:jc w:val="both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Skupina Renault zhodnocuje svoje 10 ročné skúsenosti s elektrickými vozidlami</w:t>
      </w:r>
      <w:r w:rsidR="00895C33">
        <w:rPr>
          <w:sz w:val="22"/>
          <w:szCs w:val="22"/>
          <w:lang w:val="sk-SK"/>
        </w:rPr>
        <w:t>.</w:t>
      </w:r>
      <w:r w:rsidR="00E87145">
        <w:rPr>
          <w:sz w:val="22"/>
          <w:szCs w:val="22"/>
          <w:lang w:val="sk-SK"/>
        </w:rPr>
        <w:t xml:space="preserve"> </w:t>
      </w:r>
      <w:r w:rsidR="00031F66">
        <w:rPr>
          <w:sz w:val="22"/>
          <w:szCs w:val="22"/>
          <w:lang w:val="sk-SK"/>
        </w:rPr>
        <w:t>Ich</w:t>
      </w:r>
      <w:r w:rsidR="00AA5016" w:rsidRPr="00AA5016">
        <w:rPr>
          <w:sz w:val="22"/>
          <w:szCs w:val="22"/>
          <w:lang w:val="sk-SK"/>
        </w:rPr>
        <w:t xml:space="preserve"> stratégia </w:t>
      </w:r>
      <w:r w:rsidR="00031F66">
        <w:rPr>
          <w:sz w:val="22"/>
          <w:szCs w:val="22"/>
          <w:lang w:val="sk-SK"/>
        </w:rPr>
        <w:t>s </w:t>
      </w:r>
      <w:r w:rsidR="00AA5016" w:rsidRPr="00AA5016">
        <w:rPr>
          <w:sz w:val="22"/>
          <w:szCs w:val="22"/>
          <w:lang w:val="sk-SK"/>
        </w:rPr>
        <w:t>batéri</w:t>
      </w:r>
      <w:r w:rsidR="00031F66">
        <w:rPr>
          <w:sz w:val="22"/>
          <w:szCs w:val="22"/>
          <w:lang w:val="sk-SK"/>
        </w:rPr>
        <w:t xml:space="preserve">ami viedla </w:t>
      </w:r>
      <w:r w:rsidR="00AA5016" w:rsidRPr="00AA5016">
        <w:rPr>
          <w:sz w:val="22"/>
          <w:szCs w:val="22"/>
          <w:lang w:val="sk-SK"/>
        </w:rPr>
        <w:t>k odvážnym možnostiam štandardizácie v rámci Aliancie</w:t>
      </w:r>
      <w:r w:rsidR="00296C44">
        <w:rPr>
          <w:sz w:val="22"/>
          <w:szCs w:val="22"/>
          <w:lang w:val="sk-SK"/>
        </w:rPr>
        <w:t xml:space="preserve"> na uvoľnenie </w:t>
      </w:r>
      <w:r w:rsidR="00AA5016" w:rsidRPr="00AA5016">
        <w:rPr>
          <w:sz w:val="22"/>
          <w:szCs w:val="22"/>
          <w:lang w:val="sk-SK"/>
        </w:rPr>
        <w:t>konkurencieschopnos</w:t>
      </w:r>
      <w:r w:rsidR="00296C44">
        <w:rPr>
          <w:sz w:val="22"/>
          <w:szCs w:val="22"/>
          <w:lang w:val="sk-SK"/>
        </w:rPr>
        <w:t>ti</w:t>
      </w:r>
      <w:r w:rsidR="00AA5016" w:rsidRPr="00AA5016">
        <w:rPr>
          <w:sz w:val="22"/>
          <w:szCs w:val="22"/>
          <w:lang w:val="sk-SK"/>
        </w:rPr>
        <w:t xml:space="preserve">. Vďaka chémii na báze NMC (nikel, mangán a kobalt) a jedinečnej </w:t>
      </w:r>
      <w:r w:rsidR="00881FDB">
        <w:rPr>
          <w:sz w:val="22"/>
          <w:szCs w:val="22"/>
          <w:lang w:val="sk-SK"/>
        </w:rPr>
        <w:t>‚cell footprint‘</w:t>
      </w:r>
      <w:r w:rsidR="00AA5016" w:rsidRPr="00AA5016">
        <w:rPr>
          <w:sz w:val="22"/>
          <w:szCs w:val="22"/>
          <w:lang w:val="sk-SK"/>
        </w:rPr>
        <w:t xml:space="preserve"> pokryje </w:t>
      </w:r>
      <w:r w:rsidR="00881FDB">
        <w:rPr>
          <w:sz w:val="22"/>
          <w:szCs w:val="22"/>
          <w:lang w:val="sk-SK"/>
        </w:rPr>
        <w:t>S</w:t>
      </w:r>
      <w:r w:rsidR="00AA5016" w:rsidRPr="00AA5016">
        <w:rPr>
          <w:sz w:val="22"/>
          <w:szCs w:val="22"/>
          <w:lang w:val="sk-SK"/>
        </w:rPr>
        <w:t>kupina 100</w:t>
      </w:r>
      <w:r w:rsidR="00F2392A">
        <w:rPr>
          <w:sz w:val="22"/>
          <w:szCs w:val="22"/>
          <w:lang w:val="sk-SK"/>
        </w:rPr>
        <w:t xml:space="preserve"> </w:t>
      </w:r>
      <w:r w:rsidR="00AA5016" w:rsidRPr="00AA5016">
        <w:rPr>
          <w:sz w:val="22"/>
          <w:szCs w:val="22"/>
          <w:lang w:val="sk-SK"/>
        </w:rPr>
        <w:t xml:space="preserve">% budúcich štartov BEV vo všetkých segmentoch. Do roku 2030 </w:t>
      </w:r>
      <w:r w:rsidR="000818C0">
        <w:rPr>
          <w:sz w:val="22"/>
          <w:szCs w:val="22"/>
          <w:lang w:val="sk-SK"/>
        </w:rPr>
        <w:t>pokryje</w:t>
      </w:r>
      <w:r w:rsidR="00AA5016" w:rsidRPr="00AA5016">
        <w:rPr>
          <w:sz w:val="22"/>
          <w:szCs w:val="22"/>
          <w:lang w:val="sk-SK"/>
        </w:rPr>
        <w:t xml:space="preserve"> všetky </w:t>
      </w:r>
      <w:r w:rsidR="000818C0">
        <w:rPr>
          <w:sz w:val="22"/>
          <w:szCs w:val="22"/>
          <w:lang w:val="sk-SK"/>
        </w:rPr>
        <w:t>segmenty</w:t>
      </w:r>
      <w:r w:rsidR="00AA5016" w:rsidRPr="00AA5016">
        <w:rPr>
          <w:sz w:val="22"/>
          <w:szCs w:val="22"/>
          <w:lang w:val="sk-SK"/>
        </w:rPr>
        <w:t xml:space="preserve"> až s miliónom elektrických vozidiel v rámci celej Aliancie. Táto chemická voľba poskytuje veľmi </w:t>
      </w:r>
      <w:r w:rsidR="002D6D42">
        <w:rPr>
          <w:sz w:val="22"/>
          <w:szCs w:val="22"/>
          <w:lang w:val="sk-SK"/>
        </w:rPr>
        <w:t>konkurencieschopný</w:t>
      </w:r>
      <w:r w:rsidR="00AA5016" w:rsidRPr="00AA5016">
        <w:rPr>
          <w:sz w:val="22"/>
          <w:szCs w:val="22"/>
          <w:lang w:val="sk-SK"/>
        </w:rPr>
        <w:t xml:space="preserve"> pomer nákladov na kilometer, s až o</w:t>
      </w:r>
      <w:r w:rsidR="003F405C">
        <w:rPr>
          <w:sz w:val="22"/>
          <w:szCs w:val="22"/>
          <w:lang w:val="sk-SK"/>
        </w:rPr>
        <w:t> </w:t>
      </w:r>
      <w:r w:rsidR="00AA5016" w:rsidRPr="00AA5016">
        <w:rPr>
          <w:sz w:val="22"/>
          <w:szCs w:val="22"/>
          <w:lang w:val="sk-SK"/>
        </w:rPr>
        <w:t>20</w:t>
      </w:r>
      <w:r w:rsidR="003F405C">
        <w:rPr>
          <w:sz w:val="22"/>
          <w:szCs w:val="22"/>
          <w:lang w:val="sk-SK"/>
        </w:rPr>
        <w:t xml:space="preserve"> </w:t>
      </w:r>
      <w:r w:rsidR="00AA5016" w:rsidRPr="00AA5016">
        <w:rPr>
          <w:sz w:val="22"/>
          <w:szCs w:val="22"/>
          <w:lang w:val="sk-SK"/>
        </w:rPr>
        <w:t>% väčším dojazdom v porovnaní s inými chemickými riešeniami a oveľa lepšou recyklačnou výkonnosťou.</w:t>
      </w:r>
    </w:p>
    <w:p w14:paraId="41F813E2" w14:textId="77777777" w:rsidR="000D69EC" w:rsidRPr="00560ADE" w:rsidRDefault="000D69EC" w:rsidP="00D33ABA">
      <w:pPr>
        <w:spacing w:before="0" w:line="240" w:lineRule="auto"/>
        <w:jc w:val="both"/>
        <w:rPr>
          <w:rFonts w:ascii="Arial" w:eastAsia="Arial" w:hAnsi="Arial" w:cs="Arial"/>
          <w:lang w:val="sk-SK"/>
        </w:rPr>
      </w:pPr>
    </w:p>
    <w:p w14:paraId="0602F673" w14:textId="4923464C" w:rsidR="000D69EC" w:rsidRPr="00DC3D57" w:rsidRDefault="004B2D95" w:rsidP="00D33ABA">
      <w:pPr>
        <w:spacing w:before="0" w:line="240" w:lineRule="auto"/>
        <w:jc w:val="both"/>
        <w:rPr>
          <w:b/>
          <w:bCs/>
          <w:sz w:val="22"/>
          <w:szCs w:val="22"/>
          <w:lang w:val="sk-SK"/>
        </w:rPr>
      </w:pPr>
      <w:r w:rsidRPr="00DC3D57">
        <w:rPr>
          <w:b/>
          <w:bCs/>
          <w:sz w:val="22"/>
          <w:szCs w:val="22"/>
          <w:lang w:val="sk-SK"/>
        </w:rPr>
        <w:t>Skupina Renault ponúka:</w:t>
      </w:r>
    </w:p>
    <w:p w14:paraId="2FC012F4" w14:textId="3F68149D" w:rsidR="004B2D95" w:rsidRPr="001F36AE" w:rsidRDefault="001F36AE" w:rsidP="009E7053">
      <w:pPr>
        <w:pStyle w:val="Odsekzoznamu"/>
        <w:numPr>
          <w:ilvl w:val="0"/>
          <w:numId w:val="36"/>
        </w:numPr>
        <w:spacing w:before="0" w:line="240" w:lineRule="auto"/>
        <w:ind w:left="426" w:hanging="426"/>
        <w:jc w:val="both"/>
        <w:rPr>
          <w:sz w:val="22"/>
          <w:szCs w:val="22"/>
          <w:lang w:val="sk-SK"/>
        </w:rPr>
      </w:pPr>
      <w:r w:rsidRPr="001F36AE">
        <w:rPr>
          <w:sz w:val="22"/>
          <w:szCs w:val="22"/>
          <w:lang w:val="sk-SK"/>
        </w:rPr>
        <w:t xml:space="preserve">V rámci svojej </w:t>
      </w:r>
      <w:r w:rsidR="002D6D42">
        <w:rPr>
          <w:sz w:val="22"/>
          <w:szCs w:val="22"/>
          <w:lang w:val="sk-SK"/>
        </w:rPr>
        <w:t xml:space="preserve">EV </w:t>
      </w:r>
      <w:r w:rsidRPr="001F36AE">
        <w:rPr>
          <w:sz w:val="22"/>
          <w:szCs w:val="22"/>
          <w:lang w:val="sk-SK"/>
        </w:rPr>
        <w:t>stratégie spolupracuje Skupina Renault s Envision AESC, ktorá v roku 2024 v Douai vybuduje továreň s kapacitou 9 GWh s cieľom dosiahnuť do roku 2030 kapacitu 24 GWh. Partneri Skupiny Renault budú vyrábať najnovš</w:t>
      </w:r>
      <w:r w:rsidR="00C46FC6">
        <w:rPr>
          <w:sz w:val="22"/>
          <w:szCs w:val="22"/>
          <w:lang w:val="sk-SK"/>
        </w:rPr>
        <w:t>ími</w:t>
      </w:r>
      <w:r w:rsidRPr="001F36AE">
        <w:rPr>
          <w:sz w:val="22"/>
          <w:szCs w:val="22"/>
          <w:lang w:val="sk-SK"/>
        </w:rPr>
        <w:t xml:space="preserve"> technológi</w:t>
      </w:r>
      <w:r w:rsidR="00C46FC6">
        <w:rPr>
          <w:sz w:val="22"/>
          <w:szCs w:val="22"/>
          <w:lang w:val="sk-SK"/>
        </w:rPr>
        <w:t>ami</w:t>
      </w:r>
      <w:r w:rsidRPr="001F36AE">
        <w:rPr>
          <w:sz w:val="22"/>
          <w:szCs w:val="22"/>
          <w:lang w:val="sk-SK"/>
        </w:rPr>
        <w:t xml:space="preserve"> nákladovo výhodné, nízkouhlíkové a bezpečné batérie pre elektrické modely vrátane budúceho Renault 5.</w:t>
      </w:r>
    </w:p>
    <w:p w14:paraId="4F390EFF" w14:textId="4DB93245" w:rsidR="009E48CC" w:rsidRDefault="009E7053" w:rsidP="00BD2432">
      <w:pPr>
        <w:pStyle w:val="Odsekzoznamu"/>
        <w:numPr>
          <w:ilvl w:val="0"/>
          <w:numId w:val="36"/>
        </w:numPr>
        <w:spacing w:before="0" w:line="240" w:lineRule="auto"/>
        <w:ind w:left="426" w:hanging="42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Skupina </w:t>
      </w:r>
      <w:r w:rsidR="002E072A" w:rsidRPr="009E7053">
        <w:rPr>
          <w:sz w:val="22"/>
          <w:szCs w:val="22"/>
          <w:lang w:val="sk-SK"/>
        </w:rPr>
        <w:t>Renault</w:t>
      </w:r>
      <w:r w:rsidR="0CA1FE29" w:rsidRPr="009E7053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tiež podpísala</w:t>
      </w:r>
      <w:r w:rsidR="001F60D0" w:rsidRPr="009E7053">
        <w:rPr>
          <w:sz w:val="22"/>
          <w:szCs w:val="22"/>
          <w:lang w:val="sk-SK"/>
        </w:rPr>
        <w:t xml:space="preserve"> Memorandum of Understanding</w:t>
      </w:r>
      <w:r>
        <w:rPr>
          <w:sz w:val="22"/>
          <w:szCs w:val="22"/>
          <w:lang w:val="sk-SK"/>
        </w:rPr>
        <w:t xml:space="preserve"> (</w:t>
      </w:r>
      <w:r w:rsidR="00462028">
        <w:rPr>
          <w:sz w:val="22"/>
          <w:szCs w:val="22"/>
          <w:lang w:val="sk-SK"/>
        </w:rPr>
        <w:t>M</w:t>
      </w:r>
      <w:r>
        <w:rPr>
          <w:sz w:val="22"/>
          <w:szCs w:val="22"/>
          <w:lang w:val="sk-SK"/>
        </w:rPr>
        <w:t>oU)</w:t>
      </w:r>
      <w:r w:rsidR="00E23F0E">
        <w:rPr>
          <w:sz w:val="22"/>
          <w:szCs w:val="22"/>
          <w:lang w:val="sk-SK"/>
        </w:rPr>
        <w:t>, aby sa stala akcionárom francúzskeho start-upu Verkor s</w:t>
      </w:r>
      <w:r w:rsidR="009E48CC">
        <w:rPr>
          <w:sz w:val="22"/>
          <w:szCs w:val="22"/>
          <w:lang w:val="sk-SK"/>
        </w:rPr>
        <w:t xml:space="preserve"> podielom nad 20 %. </w:t>
      </w:r>
      <w:r w:rsidR="00BF589C" w:rsidRPr="009E48CC">
        <w:rPr>
          <w:sz w:val="22"/>
          <w:szCs w:val="22"/>
          <w:lang w:val="sk-SK"/>
        </w:rPr>
        <w:t xml:space="preserve">Obaja partneri majú v úmysle vyvinúť vysoko výkonnú batériu vhodnú pre segmenty C a vyššie segmenty Renault, ako aj pre modely Alpine. Toto partnerstvo zahŕňa vývoj pilotnej výrobnej linky na výrobu batériových článkov a prototypov modulov vo Francúzsku od roku 2022. V druhom kroku, počnúc rokom 2026, sa spoločnosť Verkor zameriava na vybudovanie prvej gigafactory pre vysoko výkonné batérie vo Francúzsku s počiatočnou kapacitou 10 GWh pre </w:t>
      </w:r>
      <w:r w:rsidR="007A1A3E">
        <w:rPr>
          <w:sz w:val="22"/>
          <w:szCs w:val="22"/>
          <w:lang w:val="sk-SK"/>
        </w:rPr>
        <w:t>S</w:t>
      </w:r>
      <w:r w:rsidR="00BF589C" w:rsidRPr="009E48CC">
        <w:rPr>
          <w:sz w:val="22"/>
          <w:szCs w:val="22"/>
          <w:lang w:val="sk-SK"/>
        </w:rPr>
        <w:t>kupinu Renault, do roku 2030 potenciálne stúpne na 20 GWh.</w:t>
      </w:r>
    </w:p>
    <w:p w14:paraId="4C94ACD4" w14:textId="77777777" w:rsidR="00FB1269" w:rsidRPr="00560ADE" w:rsidRDefault="00FB1269" w:rsidP="00D33ABA">
      <w:pPr>
        <w:spacing w:line="240" w:lineRule="auto"/>
        <w:jc w:val="both"/>
        <w:rPr>
          <w:rFonts w:ascii="Arial" w:eastAsia="Arial" w:hAnsi="Arial" w:cs="Arial"/>
          <w:lang w:val="sk-SK"/>
        </w:rPr>
      </w:pPr>
    </w:p>
    <w:p w14:paraId="7243933F" w14:textId="79731EE4" w:rsidR="00BB728F" w:rsidRPr="00560ADE" w:rsidRDefault="00DF3D5C" w:rsidP="00D33ABA">
      <w:pPr>
        <w:spacing w:line="240" w:lineRule="auto"/>
        <w:jc w:val="both"/>
        <w:rPr>
          <w:b/>
          <w:color w:val="988C7F" w:themeColor="background2"/>
          <w:sz w:val="22"/>
          <w:szCs w:val="22"/>
          <w:lang w:val="sk-SK"/>
        </w:rPr>
      </w:pPr>
      <w:r>
        <w:rPr>
          <w:b/>
          <w:color w:val="988C7F" w:themeColor="background2"/>
          <w:sz w:val="24"/>
          <w:szCs w:val="24"/>
          <w:lang w:val="sk-SK"/>
        </w:rPr>
        <w:t>Pohonná jednotka</w:t>
      </w:r>
      <w:r w:rsidR="00B8026E" w:rsidRPr="00560ADE">
        <w:rPr>
          <w:b/>
          <w:color w:val="988C7F" w:themeColor="background2"/>
          <w:sz w:val="24"/>
          <w:szCs w:val="24"/>
          <w:lang w:val="sk-SK"/>
        </w:rPr>
        <w:t xml:space="preserve">: </w:t>
      </w:r>
      <w:r>
        <w:rPr>
          <w:b/>
          <w:color w:val="988C7F" w:themeColor="background2"/>
          <w:sz w:val="24"/>
          <w:szCs w:val="24"/>
          <w:lang w:val="sk-SK"/>
        </w:rPr>
        <w:t>od nákupu až po výrobu intern</w:t>
      </w:r>
      <w:r w:rsidR="007A1A3E">
        <w:rPr>
          <w:b/>
          <w:color w:val="988C7F" w:themeColor="background2"/>
          <w:sz w:val="24"/>
          <w:szCs w:val="24"/>
          <w:lang w:val="sk-SK"/>
        </w:rPr>
        <w:t>ej</w:t>
      </w:r>
      <w:r>
        <w:rPr>
          <w:b/>
          <w:color w:val="988C7F" w:themeColor="background2"/>
          <w:sz w:val="24"/>
          <w:szCs w:val="24"/>
          <w:lang w:val="sk-SK"/>
        </w:rPr>
        <w:t xml:space="preserve"> </w:t>
      </w:r>
      <w:r w:rsidR="00665428">
        <w:rPr>
          <w:b/>
          <w:color w:val="988C7F" w:themeColor="background2"/>
          <w:sz w:val="24"/>
          <w:szCs w:val="24"/>
          <w:lang w:val="sk-SK"/>
        </w:rPr>
        <w:t>e-pohonnej jednotky</w:t>
      </w:r>
    </w:p>
    <w:p w14:paraId="3D864F05" w14:textId="35AA5AAE" w:rsidR="0082388E" w:rsidRPr="00560ADE" w:rsidRDefault="00700B69" w:rsidP="0082388E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 w:rsidRPr="00F22C03">
        <w:rPr>
          <w:rFonts w:eastAsia="Arial" w:cs="Arial"/>
          <w:b/>
          <w:bCs/>
          <w:sz w:val="22"/>
          <w:szCs w:val="22"/>
          <w:lang w:val="sk-SK"/>
        </w:rPr>
        <w:t xml:space="preserve">Skupina </w:t>
      </w:r>
      <w:r w:rsidR="007840B5" w:rsidRPr="00F22C03">
        <w:rPr>
          <w:rFonts w:eastAsia="Arial" w:cs="Arial"/>
          <w:b/>
          <w:bCs/>
          <w:sz w:val="22"/>
          <w:szCs w:val="22"/>
          <w:lang w:val="sk-SK"/>
        </w:rPr>
        <w:t xml:space="preserve">Renault </w:t>
      </w:r>
      <w:r w:rsidR="0082388E" w:rsidRPr="00F22C03">
        <w:rPr>
          <w:rFonts w:eastAsia="Arial" w:cs="Arial"/>
          <w:b/>
          <w:bCs/>
          <w:sz w:val="22"/>
          <w:szCs w:val="22"/>
          <w:lang w:val="sk-SK"/>
        </w:rPr>
        <w:t xml:space="preserve">sa udržuje o krok pred konkurenciou </w:t>
      </w:r>
      <w:r w:rsidR="008919C4" w:rsidRPr="00F22C03">
        <w:rPr>
          <w:rFonts w:eastAsia="Arial" w:cs="Arial"/>
          <w:b/>
          <w:bCs/>
          <w:sz w:val="22"/>
          <w:szCs w:val="22"/>
          <w:lang w:val="sk-SK"/>
        </w:rPr>
        <w:t>tým, že je prvým výrobcom OEM</w:t>
      </w:r>
      <w:r w:rsidR="008919C4">
        <w:rPr>
          <w:rFonts w:eastAsia="Arial" w:cs="Arial"/>
          <w:sz w:val="22"/>
          <w:szCs w:val="22"/>
          <w:lang w:val="sk-SK"/>
        </w:rPr>
        <w:t>, ktorý vyvinul svoj vlastný e-motor</w:t>
      </w:r>
      <w:r w:rsidR="00D40129">
        <w:rPr>
          <w:rFonts w:eastAsia="Arial" w:cs="Arial"/>
          <w:sz w:val="22"/>
          <w:szCs w:val="22"/>
          <w:lang w:val="sk-SK"/>
        </w:rPr>
        <w:t xml:space="preserve"> bez vzácnych zemín </w:t>
      </w:r>
      <w:r w:rsidR="005A4528">
        <w:rPr>
          <w:rFonts w:eastAsia="Arial" w:cs="Arial"/>
          <w:sz w:val="22"/>
          <w:szCs w:val="22"/>
          <w:lang w:val="sk-SK"/>
        </w:rPr>
        <w:t xml:space="preserve">a je založený na technológii elektricky budeného </w:t>
      </w:r>
      <w:r w:rsidR="007A1A3E">
        <w:rPr>
          <w:rFonts w:eastAsia="Arial" w:cs="Arial"/>
          <w:sz w:val="22"/>
          <w:szCs w:val="22"/>
          <w:lang w:val="sk-SK"/>
        </w:rPr>
        <w:t>a</w:t>
      </w:r>
      <w:r w:rsidR="005A4528">
        <w:rPr>
          <w:rFonts w:eastAsia="Arial" w:cs="Arial"/>
          <w:sz w:val="22"/>
          <w:szCs w:val="22"/>
          <w:lang w:val="sk-SK"/>
        </w:rPr>
        <w:t xml:space="preserve">synchrónneho motora (EESM) spolu s vlastným reduktorom. </w:t>
      </w:r>
      <w:r w:rsidR="0082388E" w:rsidRPr="0082388E">
        <w:rPr>
          <w:rFonts w:eastAsia="Arial" w:cs="Arial"/>
          <w:sz w:val="22"/>
          <w:szCs w:val="22"/>
          <w:lang w:val="sk-SK"/>
        </w:rPr>
        <w:t xml:space="preserve">Tým, že Skupina už urobila väčšinu investícií, </w:t>
      </w:r>
      <w:r w:rsidR="007A1A3E">
        <w:rPr>
          <w:rFonts w:eastAsia="Arial" w:cs="Arial"/>
          <w:sz w:val="22"/>
          <w:szCs w:val="22"/>
          <w:lang w:val="sk-SK"/>
        </w:rPr>
        <w:t xml:space="preserve">tak </w:t>
      </w:r>
      <w:r w:rsidR="0082388E" w:rsidRPr="0082388E">
        <w:rPr>
          <w:rFonts w:eastAsia="Arial" w:cs="Arial"/>
          <w:sz w:val="22"/>
          <w:szCs w:val="22"/>
          <w:lang w:val="sk-SK"/>
        </w:rPr>
        <w:t xml:space="preserve">sa jej za posledných desať rokov podarilo znížiť náklady na batériu o </w:t>
      </w:r>
      <w:r w:rsidR="00BA36A4">
        <w:rPr>
          <w:rFonts w:eastAsia="Arial" w:cs="Arial"/>
          <w:sz w:val="22"/>
          <w:szCs w:val="22"/>
          <w:lang w:val="sk-SK"/>
        </w:rPr>
        <w:t>polovicu</w:t>
      </w:r>
      <w:r w:rsidR="0082388E" w:rsidRPr="0082388E">
        <w:rPr>
          <w:rFonts w:eastAsia="Arial" w:cs="Arial"/>
          <w:sz w:val="22"/>
          <w:szCs w:val="22"/>
          <w:lang w:val="sk-SK"/>
        </w:rPr>
        <w:t xml:space="preserve"> a v nasledujúcom desaťročí ich rozdelí opäť o </w:t>
      </w:r>
      <w:r w:rsidR="00BA36A4">
        <w:rPr>
          <w:rFonts w:eastAsia="Arial" w:cs="Arial"/>
          <w:sz w:val="22"/>
          <w:szCs w:val="22"/>
          <w:lang w:val="sk-SK"/>
        </w:rPr>
        <w:t>polovicu</w:t>
      </w:r>
      <w:r w:rsidR="0082388E" w:rsidRPr="0082388E">
        <w:rPr>
          <w:rFonts w:eastAsia="Arial" w:cs="Arial"/>
          <w:sz w:val="22"/>
          <w:szCs w:val="22"/>
          <w:lang w:val="sk-SK"/>
        </w:rPr>
        <w:t>. Skupina bude do svojho EESM postupne vkladať nové technologické vylepšenia od roku 2024</w:t>
      </w:r>
      <w:r w:rsidR="008D0960">
        <w:rPr>
          <w:rFonts w:eastAsia="Arial" w:cs="Arial"/>
          <w:sz w:val="22"/>
          <w:szCs w:val="22"/>
          <w:lang w:val="sk-SK"/>
        </w:rPr>
        <w:t>.</w:t>
      </w:r>
    </w:p>
    <w:p w14:paraId="1C543D13" w14:textId="160C0BEA" w:rsidR="0028244C" w:rsidRPr="00560ADE" w:rsidRDefault="004F4DD4" w:rsidP="00D33ABA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 w:rsidRPr="00F22C03">
        <w:rPr>
          <w:rFonts w:eastAsia="Arial" w:cs="Arial"/>
          <w:b/>
          <w:bCs/>
          <w:sz w:val="22"/>
          <w:szCs w:val="22"/>
          <w:lang w:val="sk-SK"/>
        </w:rPr>
        <w:t>Skupina je tiež partnerom francúzskeho</w:t>
      </w:r>
      <w:r w:rsidR="00F22C03" w:rsidRPr="00F22C03">
        <w:rPr>
          <w:rFonts w:eastAsia="Arial" w:cs="Arial"/>
          <w:b/>
          <w:bCs/>
          <w:sz w:val="22"/>
          <w:szCs w:val="22"/>
          <w:lang w:val="sk-SK"/>
        </w:rPr>
        <w:t xml:space="preserve"> s</w:t>
      </w:r>
      <w:r w:rsidR="0028244C" w:rsidRPr="00F22C03">
        <w:rPr>
          <w:rFonts w:eastAsia="Arial" w:cs="Arial"/>
          <w:b/>
          <w:bCs/>
          <w:sz w:val="22"/>
          <w:szCs w:val="22"/>
          <w:lang w:val="sk-SK"/>
        </w:rPr>
        <w:t>tart-up</w:t>
      </w:r>
      <w:r w:rsidR="00F22C03" w:rsidRPr="00F22C03">
        <w:rPr>
          <w:rFonts w:eastAsia="Arial" w:cs="Arial"/>
          <w:b/>
          <w:bCs/>
          <w:sz w:val="22"/>
          <w:szCs w:val="22"/>
          <w:lang w:val="sk-SK"/>
        </w:rPr>
        <w:t>u</w:t>
      </w:r>
      <w:r w:rsidR="0028244C" w:rsidRPr="00F22C03">
        <w:rPr>
          <w:rFonts w:eastAsia="Arial" w:cs="Arial"/>
          <w:b/>
          <w:bCs/>
          <w:sz w:val="22"/>
          <w:szCs w:val="22"/>
          <w:lang w:val="sk-SK"/>
        </w:rPr>
        <w:t xml:space="preserve"> Whylot</w:t>
      </w:r>
      <w:r w:rsidR="0028244C" w:rsidRPr="00560ADE">
        <w:rPr>
          <w:rFonts w:eastAsia="Arial" w:cs="Arial"/>
          <w:sz w:val="22"/>
          <w:szCs w:val="22"/>
          <w:lang w:val="sk-SK"/>
        </w:rPr>
        <w:t xml:space="preserve"> </w:t>
      </w:r>
      <w:r w:rsidR="001D4F5F" w:rsidRPr="0020044B">
        <w:rPr>
          <w:rFonts w:eastAsia="Arial" w:cs="Arial"/>
          <w:sz w:val="22"/>
          <w:szCs w:val="22"/>
          <w:lang w:val="sk-SK"/>
        </w:rPr>
        <w:t>pre inovatívny automobilový motor s axiálnym tokom. Táto technológia sa najskôr uplatní na hybridných pohonných jednotkách, ktorých cieľom je znížiť náklady o</w:t>
      </w:r>
      <w:r w:rsidR="001D4F5F">
        <w:rPr>
          <w:rFonts w:eastAsia="Arial" w:cs="Arial"/>
          <w:sz w:val="22"/>
          <w:szCs w:val="22"/>
          <w:lang w:val="sk-SK"/>
        </w:rPr>
        <w:t> </w:t>
      </w:r>
      <w:r w:rsidR="001D4F5F" w:rsidRPr="0020044B">
        <w:rPr>
          <w:rFonts w:eastAsia="Arial" w:cs="Arial"/>
          <w:sz w:val="22"/>
          <w:szCs w:val="22"/>
          <w:lang w:val="sk-SK"/>
        </w:rPr>
        <w:t>5</w:t>
      </w:r>
      <w:r w:rsidR="001D4F5F">
        <w:rPr>
          <w:rFonts w:eastAsia="Arial" w:cs="Arial"/>
          <w:sz w:val="22"/>
          <w:szCs w:val="22"/>
          <w:lang w:val="sk-SK"/>
        </w:rPr>
        <w:t xml:space="preserve"> </w:t>
      </w:r>
      <w:r w:rsidR="001D4F5F" w:rsidRPr="0020044B">
        <w:rPr>
          <w:rFonts w:eastAsia="Arial" w:cs="Arial"/>
          <w:sz w:val="22"/>
          <w:szCs w:val="22"/>
          <w:lang w:val="sk-SK"/>
        </w:rPr>
        <w:t>% a zároveň ušetriť až 2,5 g CO2</w:t>
      </w:r>
      <w:r w:rsidR="001D4F5F">
        <w:rPr>
          <w:rFonts w:eastAsia="Arial" w:cs="Arial"/>
          <w:sz w:val="22"/>
          <w:szCs w:val="22"/>
          <w:lang w:val="sk-SK"/>
        </w:rPr>
        <w:t xml:space="preserve"> </w:t>
      </w:r>
      <w:r w:rsidR="001D4F5F" w:rsidRPr="0020044B">
        <w:rPr>
          <w:rFonts w:eastAsia="Arial" w:cs="Arial"/>
          <w:sz w:val="22"/>
          <w:szCs w:val="22"/>
          <w:lang w:val="sk-SK"/>
        </w:rPr>
        <w:t xml:space="preserve">(pre osobné vozidlá segmentu B/C). </w:t>
      </w:r>
      <w:r w:rsidR="001D4F5F">
        <w:rPr>
          <w:rFonts w:eastAsia="Arial" w:cs="Arial"/>
          <w:sz w:val="22"/>
          <w:szCs w:val="22"/>
          <w:lang w:val="sk-SK"/>
        </w:rPr>
        <w:t xml:space="preserve">Skupina </w:t>
      </w:r>
      <w:r w:rsidR="001D4F5F" w:rsidRPr="0020044B">
        <w:rPr>
          <w:rFonts w:eastAsia="Arial" w:cs="Arial"/>
          <w:sz w:val="22"/>
          <w:szCs w:val="22"/>
          <w:lang w:val="sk-SK"/>
        </w:rPr>
        <w:t>Renault bude prvým výrobcom OEM, ktorý od roku 2025 bude vo veľkom vyrábať elektromotor s axiálnym tokom.</w:t>
      </w:r>
    </w:p>
    <w:p w14:paraId="2FF0F456" w14:textId="223F3AF3" w:rsidR="00B77F42" w:rsidRPr="00B77F42" w:rsidRDefault="00B77F42" w:rsidP="00B77F42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 w:rsidRPr="00B77F42">
        <w:rPr>
          <w:rFonts w:eastAsia="Arial" w:cs="Arial"/>
          <w:sz w:val="22"/>
          <w:szCs w:val="22"/>
          <w:lang w:val="sk-SK"/>
        </w:rPr>
        <w:t xml:space="preserve">V oblasti výkonovej elektroniky </w:t>
      </w:r>
      <w:r w:rsidR="00843063">
        <w:rPr>
          <w:rFonts w:eastAsia="Arial" w:cs="Arial"/>
          <w:sz w:val="22"/>
          <w:szCs w:val="22"/>
          <w:lang w:val="sk-SK"/>
        </w:rPr>
        <w:t>S</w:t>
      </w:r>
      <w:r w:rsidRPr="00B77F42">
        <w:rPr>
          <w:rFonts w:eastAsia="Arial" w:cs="Arial"/>
          <w:sz w:val="22"/>
          <w:szCs w:val="22"/>
          <w:lang w:val="sk-SK"/>
        </w:rPr>
        <w:t>kupina rozšíri svoju kontrolu nad hodnotovým reťazcom integráciou invertora, DC-DC a integrovanej nabíjačky (OBC) do jedinečn</w:t>
      </w:r>
      <w:r w:rsidR="00386939">
        <w:rPr>
          <w:rFonts w:eastAsia="Arial" w:cs="Arial"/>
          <w:sz w:val="22"/>
          <w:szCs w:val="22"/>
          <w:lang w:val="sk-SK"/>
        </w:rPr>
        <w:t>ého boxu</w:t>
      </w:r>
      <w:r w:rsidRPr="00B77F42">
        <w:rPr>
          <w:rFonts w:eastAsia="Arial" w:cs="Arial"/>
          <w:sz w:val="22"/>
          <w:szCs w:val="22"/>
          <w:lang w:val="sk-SK"/>
        </w:rPr>
        <w:t xml:space="preserve"> vlastnej výroby. Vďaka kompaktnému dizajnu bude tento One Box Project vyhovovať napätiu 800 V, bude mať menej častí, aby sa znížili náklady, a bude sa používať na všetkých platformách a pohonných jednotkách (BEV, HEV, PHEV) pre ďalší efekt rozsahu. Výkonové moduly pre invertory, DC-DC a OBC sa vďaka nášmu strategickému partnerstvu podpísanému s </w:t>
      </w:r>
      <w:r w:rsidR="00553BC9" w:rsidRPr="00560ADE">
        <w:rPr>
          <w:rFonts w:eastAsia="Arial" w:cs="Arial"/>
          <w:b/>
          <w:sz w:val="22"/>
          <w:szCs w:val="22"/>
          <w:lang w:val="sk-SK"/>
        </w:rPr>
        <w:t>ST Microelectronics</w:t>
      </w:r>
      <w:r w:rsidR="00553BC9" w:rsidRPr="00B77F42">
        <w:rPr>
          <w:rFonts w:eastAsia="Arial" w:cs="Arial"/>
          <w:sz w:val="22"/>
          <w:szCs w:val="22"/>
          <w:lang w:val="sk-SK"/>
        </w:rPr>
        <w:t xml:space="preserve"> </w:t>
      </w:r>
      <w:r w:rsidR="00BA36A4">
        <w:rPr>
          <w:rFonts w:eastAsia="Arial" w:cs="Arial"/>
          <w:sz w:val="22"/>
          <w:szCs w:val="22"/>
          <w:lang w:val="sk-SK"/>
        </w:rPr>
        <w:t>spoliehajú</w:t>
      </w:r>
      <w:r w:rsidRPr="00B77F42">
        <w:rPr>
          <w:rFonts w:eastAsia="Arial" w:cs="Arial"/>
          <w:sz w:val="22"/>
          <w:szCs w:val="22"/>
          <w:lang w:val="sk-SK"/>
        </w:rPr>
        <w:t xml:space="preserve"> na karbid kremíka (SiC) a gálium nitrid (GaN)</w:t>
      </w:r>
    </w:p>
    <w:p w14:paraId="5CD22427" w14:textId="2B8BB78D" w:rsidR="00963002" w:rsidRDefault="00861B3A" w:rsidP="00963002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 w:rsidRPr="00861B3A">
        <w:rPr>
          <w:rFonts w:eastAsia="Arial" w:cs="Arial"/>
          <w:sz w:val="22"/>
          <w:szCs w:val="22"/>
          <w:lang w:val="sk-SK"/>
        </w:rPr>
        <w:t xml:space="preserve">Okrem týchto nových technológií </w:t>
      </w:r>
      <w:r w:rsidR="00C04EA8">
        <w:rPr>
          <w:rFonts w:eastAsia="Arial" w:cs="Arial"/>
          <w:sz w:val="22"/>
          <w:szCs w:val="22"/>
          <w:lang w:val="sk-SK"/>
        </w:rPr>
        <w:t>S</w:t>
      </w:r>
      <w:r w:rsidRPr="00861B3A">
        <w:rPr>
          <w:rFonts w:eastAsia="Arial" w:cs="Arial"/>
          <w:sz w:val="22"/>
          <w:szCs w:val="22"/>
          <w:lang w:val="sk-SK"/>
        </w:rPr>
        <w:t xml:space="preserve">kupina </w:t>
      </w:r>
      <w:r w:rsidR="00C04EA8">
        <w:rPr>
          <w:rFonts w:eastAsia="Arial" w:cs="Arial"/>
          <w:sz w:val="22"/>
          <w:szCs w:val="22"/>
          <w:lang w:val="sk-SK"/>
        </w:rPr>
        <w:t xml:space="preserve">Renault </w:t>
      </w:r>
      <w:r w:rsidRPr="00861B3A">
        <w:rPr>
          <w:rFonts w:eastAsia="Arial" w:cs="Arial"/>
          <w:sz w:val="22"/>
          <w:szCs w:val="22"/>
          <w:lang w:val="sk-SK"/>
        </w:rPr>
        <w:t xml:space="preserve">pracuje aj na kompaktnejšom e-pohonnom systéme s názvom systém </w:t>
      </w:r>
      <w:r w:rsidRPr="004A16E7">
        <w:rPr>
          <w:rFonts w:eastAsia="Arial" w:cs="Arial"/>
          <w:b/>
          <w:bCs/>
          <w:sz w:val="22"/>
          <w:szCs w:val="22"/>
          <w:lang w:val="sk-SK"/>
        </w:rPr>
        <w:t>all-in-one</w:t>
      </w:r>
      <w:r w:rsidRPr="00861B3A">
        <w:rPr>
          <w:rFonts w:eastAsia="Arial" w:cs="Arial"/>
          <w:sz w:val="22"/>
          <w:szCs w:val="22"/>
          <w:lang w:val="sk-SK"/>
        </w:rPr>
        <w:t>. Toto e-pohonné ústrojenstvo spočíva v integrácii e-motora, reduktora a výkonovej elektroniky (One Box Project) do jedného balíka</w:t>
      </w:r>
      <w:r w:rsidR="00BA36A4">
        <w:rPr>
          <w:rFonts w:eastAsia="Arial" w:cs="Arial"/>
          <w:sz w:val="22"/>
          <w:szCs w:val="22"/>
          <w:lang w:val="sk-SK"/>
        </w:rPr>
        <w:t xml:space="preserve"> nižší objem o 4</w:t>
      </w:r>
      <w:r w:rsidRPr="00861B3A">
        <w:rPr>
          <w:rFonts w:eastAsia="Arial" w:cs="Arial"/>
          <w:sz w:val="22"/>
          <w:szCs w:val="22"/>
          <w:lang w:val="sk-SK"/>
        </w:rPr>
        <w:t>5</w:t>
      </w:r>
      <w:r w:rsidR="00963002">
        <w:rPr>
          <w:rFonts w:eastAsia="Arial" w:cs="Arial"/>
          <w:sz w:val="22"/>
          <w:szCs w:val="22"/>
          <w:lang w:val="sk-SK"/>
        </w:rPr>
        <w:t xml:space="preserve"> </w:t>
      </w:r>
      <w:r w:rsidRPr="00861B3A">
        <w:rPr>
          <w:rFonts w:eastAsia="Arial" w:cs="Arial"/>
          <w:sz w:val="22"/>
          <w:szCs w:val="22"/>
          <w:lang w:val="sk-SK"/>
        </w:rPr>
        <w:t>% (ekvivalent objemu súčasnej palivovej nádrže Clio), -</w:t>
      </w:r>
      <w:r w:rsidR="006243A3">
        <w:rPr>
          <w:rFonts w:eastAsia="Arial" w:cs="Arial"/>
          <w:sz w:val="22"/>
          <w:szCs w:val="22"/>
          <w:lang w:val="sk-SK"/>
        </w:rPr>
        <w:t xml:space="preserve"> </w:t>
      </w:r>
      <w:r w:rsidRPr="00861B3A">
        <w:rPr>
          <w:rFonts w:eastAsia="Arial" w:cs="Arial"/>
          <w:sz w:val="22"/>
          <w:szCs w:val="22"/>
          <w:lang w:val="sk-SK"/>
        </w:rPr>
        <w:t>30</w:t>
      </w:r>
      <w:r w:rsidR="00963002">
        <w:rPr>
          <w:rFonts w:eastAsia="Arial" w:cs="Arial"/>
          <w:sz w:val="22"/>
          <w:szCs w:val="22"/>
          <w:lang w:val="sk-SK"/>
        </w:rPr>
        <w:t xml:space="preserve"> </w:t>
      </w:r>
      <w:r w:rsidRPr="00861B3A">
        <w:rPr>
          <w:rFonts w:eastAsia="Arial" w:cs="Arial"/>
          <w:sz w:val="22"/>
          <w:szCs w:val="22"/>
          <w:lang w:val="sk-SK"/>
        </w:rPr>
        <w:t>% náklady na celé hnacie ústrojenstvo (táto úspora hodnoty sa rovná ekvivalentu nákladov na e-motor) a -</w:t>
      </w:r>
      <w:r w:rsidR="006243A3">
        <w:rPr>
          <w:rFonts w:eastAsia="Arial" w:cs="Arial"/>
          <w:sz w:val="22"/>
          <w:szCs w:val="22"/>
          <w:lang w:val="sk-SK"/>
        </w:rPr>
        <w:t xml:space="preserve"> </w:t>
      </w:r>
      <w:r w:rsidRPr="00861B3A">
        <w:rPr>
          <w:rFonts w:eastAsia="Arial" w:cs="Arial"/>
          <w:sz w:val="22"/>
          <w:szCs w:val="22"/>
          <w:lang w:val="sk-SK"/>
        </w:rPr>
        <w:t>45</w:t>
      </w:r>
      <w:r w:rsidR="00963002">
        <w:rPr>
          <w:rFonts w:eastAsia="Arial" w:cs="Arial"/>
          <w:sz w:val="22"/>
          <w:szCs w:val="22"/>
          <w:lang w:val="sk-SK"/>
        </w:rPr>
        <w:t xml:space="preserve"> </w:t>
      </w:r>
      <w:r w:rsidRPr="00861B3A">
        <w:rPr>
          <w:rFonts w:eastAsia="Arial" w:cs="Arial"/>
          <w:sz w:val="22"/>
          <w:szCs w:val="22"/>
          <w:lang w:val="sk-SK"/>
        </w:rPr>
        <w:t xml:space="preserve">% za zbytočnú energiu </w:t>
      </w:r>
      <w:r w:rsidR="00963002">
        <w:rPr>
          <w:rFonts w:eastAsia="Arial" w:cs="Arial"/>
          <w:sz w:val="22"/>
          <w:szCs w:val="22"/>
          <w:lang w:val="sk-SK"/>
        </w:rPr>
        <w:t>podľa</w:t>
      </w:r>
      <w:r w:rsidRPr="00861B3A">
        <w:rPr>
          <w:rFonts w:eastAsia="Arial" w:cs="Arial"/>
          <w:sz w:val="22"/>
          <w:szCs w:val="22"/>
          <w:lang w:val="sk-SK"/>
        </w:rPr>
        <w:t xml:space="preserve"> WLTP</w:t>
      </w:r>
      <w:r w:rsidR="006243A3">
        <w:rPr>
          <w:rFonts w:eastAsia="Arial" w:cs="Arial"/>
          <w:sz w:val="22"/>
          <w:szCs w:val="22"/>
          <w:lang w:val="sk-SK"/>
        </w:rPr>
        <w:t>.</w:t>
      </w:r>
      <w:r w:rsidR="00963002">
        <w:rPr>
          <w:rFonts w:eastAsia="Arial" w:cs="Arial"/>
          <w:sz w:val="22"/>
          <w:szCs w:val="22"/>
          <w:lang w:val="sk-SK"/>
        </w:rPr>
        <w:br w:type="page"/>
      </w:r>
    </w:p>
    <w:p w14:paraId="064CF11B" w14:textId="1EA50B71" w:rsidR="00295CCB" w:rsidRPr="00560ADE" w:rsidRDefault="00ED79F7" w:rsidP="00D33ABA">
      <w:pPr>
        <w:spacing w:line="240" w:lineRule="auto"/>
        <w:jc w:val="both"/>
        <w:rPr>
          <w:b/>
          <w:color w:val="988C7F" w:themeColor="background2"/>
          <w:sz w:val="24"/>
          <w:szCs w:val="24"/>
          <w:lang w:val="sk-SK"/>
        </w:rPr>
      </w:pPr>
      <w:r w:rsidRPr="00ED79F7">
        <w:rPr>
          <w:b/>
          <w:color w:val="988C7F" w:themeColor="background2"/>
          <w:sz w:val="24"/>
          <w:szCs w:val="24"/>
          <w:lang w:val="sk-SK"/>
        </w:rPr>
        <w:lastRenderedPageBreak/>
        <w:t>Natívne platformy EV: poskytujú vysokú účinnosť a optimálny rozsah za konkurenčné náklady</w:t>
      </w:r>
    </w:p>
    <w:p w14:paraId="757CEFC7" w14:textId="00A30CC4" w:rsidR="002F623E" w:rsidRPr="002F623E" w:rsidRDefault="002F623E" w:rsidP="002F623E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 w:rsidRPr="002F623E">
        <w:rPr>
          <w:rFonts w:eastAsia="Arial" w:cs="Arial"/>
          <w:sz w:val="22"/>
          <w:szCs w:val="22"/>
          <w:lang w:val="sk-SK"/>
        </w:rPr>
        <w:t xml:space="preserve">Skupina </w:t>
      </w:r>
      <w:r w:rsidR="00FC4AAB">
        <w:rPr>
          <w:rFonts w:eastAsia="Arial" w:cs="Arial"/>
          <w:sz w:val="22"/>
          <w:szCs w:val="22"/>
          <w:lang w:val="sk-SK"/>
        </w:rPr>
        <w:t xml:space="preserve">na platformách </w:t>
      </w:r>
      <w:r w:rsidRPr="002F623E">
        <w:rPr>
          <w:rFonts w:eastAsia="Arial" w:cs="Arial"/>
          <w:sz w:val="22"/>
          <w:szCs w:val="22"/>
          <w:lang w:val="sk-SK"/>
        </w:rPr>
        <w:t>CMF-EV a CMF-BEV zúročuje svoje 10-ročné skúsenosti s výrobou špecializovaných platforiem pre elektromobily.</w:t>
      </w:r>
    </w:p>
    <w:p w14:paraId="0BC8CD88" w14:textId="2FC6B33C" w:rsidR="002F623E" w:rsidRPr="00560ADE" w:rsidRDefault="002F623E" w:rsidP="002F623E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 w:rsidRPr="002F623E">
        <w:rPr>
          <w:rFonts w:eastAsia="Arial" w:cs="Arial"/>
          <w:sz w:val="22"/>
          <w:szCs w:val="22"/>
          <w:lang w:val="sk-SK"/>
        </w:rPr>
        <w:t>Pre segmenty C a D ponúka platforma CMF-EV vylepšené potešenie z jazdy s bezkonkurenčnými výkonmi. Táto platforma bude do roku 2025 predstavovať 700 000 jednotiek na úrovni Aliancie. CMF-EV ponúka do</w:t>
      </w:r>
      <w:r w:rsidR="00BF1882">
        <w:rPr>
          <w:rFonts w:eastAsia="Arial" w:cs="Arial"/>
          <w:sz w:val="22"/>
          <w:szCs w:val="22"/>
          <w:lang w:val="sk-SK"/>
        </w:rPr>
        <w:t>jazd</w:t>
      </w:r>
      <w:r w:rsidRPr="002F623E">
        <w:rPr>
          <w:rFonts w:eastAsia="Arial" w:cs="Arial"/>
          <w:sz w:val="22"/>
          <w:szCs w:val="22"/>
          <w:lang w:val="sk-SK"/>
        </w:rPr>
        <w:t xml:space="preserve"> až 580 km </w:t>
      </w:r>
      <w:r w:rsidR="00BF1882">
        <w:rPr>
          <w:rFonts w:eastAsia="Arial" w:cs="Arial"/>
          <w:sz w:val="22"/>
          <w:szCs w:val="22"/>
          <w:lang w:val="sk-SK"/>
        </w:rPr>
        <w:t xml:space="preserve">podľa </w:t>
      </w:r>
      <w:r w:rsidRPr="002F623E">
        <w:rPr>
          <w:rFonts w:eastAsia="Arial" w:cs="Arial"/>
          <w:sz w:val="22"/>
          <w:szCs w:val="22"/>
          <w:lang w:val="sk-SK"/>
        </w:rPr>
        <w:t xml:space="preserve">WLTP s veľmi nízkou spotrebou energie. Tento výkon je výsledkom </w:t>
      </w:r>
      <w:r w:rsidR="00CE214F">
        <w:rPr>
          <w:rFonts w:eastAsia="Arial" w:cs="Arial"/>
          <w:sz w:val="22"/>
          <w:szCs w:val="22"/>
          <w:lang w:val="sk-SK"/>
        </w:rPr>
        <w:t>skvelých</w:t>
      </w:r>
      <w:r w:rsidRPr="002F623E">
        <w:rPr>
          <w:rFonts w:eastAsia="Arial" w:cs="Arial"/>
          <w:sz w:val="22"/>
          <w:szCs w:val="22"/>
          <w:lang w:val="sk-SK"/>
        </w:rPr>
        <w:t xml:space="preserve"> znalostí inžinierov </w:t>
      </w:r>
      <w:r w:rsidR="00CE214F">
        <w:rPr>
          <w:rFonts w:eastAsia="Arial" w:cs="Arial"/>
          <w:sz w:val="22"/>
          <w:szCs w:val="22"/>
          <w:lang w:val="sk-SK"/>
        </w:rPr>
        <w:t>Skupiny</w:t>
      </w:r>
      <w:r w:rsidRPr="002F623E">
        <w:rPr>
          <w:rFonts w:eastAsia="Arial" w:cs="Arial"/>
          <w:sz w:val="22"/>
          <w:szCs w:val="22"/>
          <w:lang w:val="sk-SK"/>
        </w:rPr>
        <w:t xml:space="preserve"> Renault a</w:t>
      </w:r>
      <w:r w:rsidR="00CE214F">
        <w:rPr>
          <w:rFonts w:eastAsia="Arial" w:cs="Arial"/>
          <w:sz w:val="22"/>
          <w:szCs w:val="22"/>
          <w:lang w:val="sk-SK"/>
        </w:rPr>
        <w:t> </w:t>
      </w:r>
      <w:r w:rsidRPr="002F623E">
        <w:rPr>
          <w:rFonts w:eastAsia="Arial" w:cs="Arial"/>
          <w:sz w:val="22"/>
          <w:szCs w:val="22"/>
          <w:lang w:val="sk-SK"/>
        </w:rPr>
        <w:t>Nissan</w:t>
      </w:r>
      <w:r w:rsidR="00CE214F">
        <w:rPr>
          <w:rFonts w:eastAsia="Arial" w:cs="Arial"/>
          <w:sz w:val="22"/>
          <w:szCs w:val="22"/>
          <w:lang w:val="sk-SK"/>
        </w:rPr>
        <w:t>, ktorí</w:t>
      </w:r>
      <w:r w:rsidRPr="002F623E">
        <w:rPr>
          <w:rFonts w:eastAsia="Arial" w:cs="Arial"/>
          <w:sz w:val="22"/>
          <w:szCs w:val="22"/>
          <w:lang w:val="sk-SK"/>
        </w:rPr>
        <w:t xml:space="preserve"> pracujú na zníženom trení, redukcii hmotnosti a najmodernejšom tepelnom manažmente.</w:t>
      </w:r>
    </w:p>
    <w:p w14:paraId="0D0979C1" w14:textId="7606BE28" w:rsidR="00304B24" w:rsidRPr="00304B24" w:rsidRDefault="008028A2" w:rsidP="00304B24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>
        <w:rPr>
          <w:rFonts w:eastAsia="Arial" w:cs="Arial"/>
          <w:sz w:val="22"/>
          <w:szCs w:val="22"/>
          <w:lang w:val="sk-SK"/>
        </w:rPr>
        <w:t xml:space="preserve">Priestor pod kapotou bude o niečo </w:t>
      </w:r>
      <w:r w:rsidRPr="006243A3">
        <w:rPr>
          <w:rFonts w:eastAsia="Arial" w:cs="Arial"/>
          <w:sz w:val="22"/>
          <w:szCs w:val="22"/>
          <w:lang w:val="sk-SK"/>
        </w:rPr>
        <w:t>väčší</w:t>
      </w:r>
      <w:r w:rsidR="00BC24BE" w:rsidRPr="006243A3">
        <w:rPr>
          <w:rFonts w:eastAsia="Arial" w:cs="Arial"/>
          <w:sz w:val="22"/>
          <w:szCs w:val="22"/>
          <w:lang w:val="sk-SK"/>
        </w:rPr>
        <w:t>,</w:t>
      </w:r>
      <w:r w:rsidR="006243A3" w:rsidRPr="006243A3">
        <w:rPr>
          <w:rFonts w:eastAsia="Arial" w:cs="Arial"/>
          <w:sz w:val="22"/>
          <w:szCs w:val="22"/>
          <w:lang w:val="sk-SK"/>
        </w:rPr>
        <w:t xml:space="preserve"> odstránia sa </w:t>
      </w:r>
      <w:r w:rsidR="00FD5A8D" w:rsidRPr="006243A3">
        <w:rPr>
          <w:rFonts w:eastAsia="Arial" w:cs="Arial"/>
          <w:sz w:val="22"/>
          <w:szCs w:val="22"/>
          <w:lang w:val="sk-SK"/>
        </w:rPr>
        <w:t>všetky</w:t>
      </w:r>
      <w:r w:rsidR="00304B24" w:rsidRPr="006243A3">
        <w:rPr>
          <w:rFonts w:eastAsia="Arial" w:cs="Arial"/>
          <w:sz w:val="22"/>
          <w:szCs w:val="22"/>
          <w:lang w:val="sk-SK"/>
        </w:rPr>
        <w:t xml:space="preserve"> krížiace sa káble zozadu dopredu a</w:t>
      </w:r>
      <w:r w:rsidR="00BC24BE" w:rsidRPr="006243A3">
        <w:rPr>
          <w:rFonts w:eastAsia="Arial" w:cs="Arial"/>
          <w:sz w:val="22"/>
          <w:szCs w:val="22"/>
          <w:lang w:val="sk-SK"/>
        </w:rPr>
        <w:t> zníži sa</w:t>
      </w:r>
      <w:r w:rsidR="00304B24" w:rsidRPr="006243A3">
        <w:rPr>
          <w:rFonts w:eastAsia="Arial" w:cs="Arial"/>
          <w:sz w:val="22"/>
          <w:szCs w:val="22"/>
          <w:lang w:val="sk-SK"/>
        </w:rPr>
        <w:t xml:space="preserve"> váh</w:t>
      </w:r>
      <w:r w:rsidR="00BC24BE" w:rsidRPr="006243A3">
        <w:rPr>
          <w:rFonts w:eastAsia="Arial" w:cs="Arial"/>
          <w:sz w:val="22"/>
          <w:szCs w:val="22"/>
          <w:lang w:val="sk-SK"/>
        </w:rPr>
        <w:t>a</w:t>
      </w:r>
      <w:r w:rsidR="00304B24" w:rsidRPr="006243A3">
        <w:rPr>
          <w:rFonts w:eastAsia="Arial" w:cs="Arial"/>
          <w:sz w:val="22"/>
          <w:szCs w:val="22"/>
          <w:lang w:val="sk-SK"/>
        </w:rPr>
        <w:t xml:space="preserve"> a náklady. V</w:t>
      </w:r>
      <w:r w:rsidR="00D05113" w:rsidRPr="006243A3">
        <w:rPr>
          <w:rFonts w:eastAsia="Arial" w:cs="Arial"/>
          <w:sz w:val="22"/>
          <w:szCs w:val="22"/>
          <w:lang w:val="sk-SK"/>
        </w:rPr>
        <w:t> priestore motora</w:t>
      </w:r>
      <w:r w:rsidR="00304B24" w:rsidRPr="006243A3">
        <w:rPr>
          <w:rFonts w:eastAsia="Arial" w:cs="Arial"/>
          <w:sz w:val="22"/>
          <w:szCs w:val="22"/>
          <w:lang w:val="sk-SK"/>
        </w:rPr>
        <w:t xml:space="preserve"> je tiež umiestnená ventilácia</w:t>
      </w:r>
      <w:r w:rsidR="00304B24" w:rsidRPr="00304B24">
        <w:rPr>
          <w:rFonts w:eastAsia="Arial" w:cs="Arial"/>
          <w:sz w:val="22"/>
          <w:szCs w:val="22"/>
          <w:lang w:val="sk-SK"/>
        </w:rPr>
        <w:t xml:space="preserve"> kúrenia a klimatizácia, čo umožňuje tenší dizajn palubnej dosky.</w:t>
      </w:r>
    </w:p>
    <w:p w14:paraId="1329AC0F" w14:textId="2C77BA49" w:rsidR="00304B24" w:rsidRPr="00560ADE" w:rsidRDefault="00304B24" w:rsidP="00304B24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 w:rsidRPr="00304B24">
        <w:rPr>
          <w:rFonts w:eastAsia="Arial" w:cs="Arial"/>
          <w:sz w:val="22"/>
          <w:szCs w:val="22"/>
          <w:lang w:val="sk-SK"/>
        </w:rPr>
        <w:t>Okrem týchto vylepšení ponúka CMF-EV veľké potešenie z jazdy vďaka nízkemu ťažisku a ideálnemu rozloženiu hmotnosti, veľmi nízkemu pomeru riadenia</w:t>
      </w:r>
      <w:r w:rsidR="00085F5D">
        <w:rPr>
          <w:rFonts w:eastAsia="Arial" w:cs="Arial"/>
          <w:sz w:val="22"/>
          <w:szCs w:val="22"/>
          <w:lang w:val="sk-SK"/>
        </w:rPr>
        <w:t>, ktorý</w:t>
      </w:r>
      <w:r w:rsidRPr="00304B24">
        <w:rPr>
          <w:rFonts w:eastAsia="Arial" w:cs="Arial"/>
          <w:sz w:val="22"/>
          <w:szCs w:val="22"/>
          <w:lang w:val="sk-SK"/>
        </w:rPr>
        <w:t xml:space="preserve"> umožňuj</w:t>
      </w:r>
      <w:r w:rsidR="00085F5D">
        <w:rPr>
          <w:rFonts w:eastAsia="Arial" w:cs="Arial"/>
          <w:sz w:val="22"/>
          <w:szCs w:val="22"/>
          <w:lang w:val="sk-SK"/>
        </w:rPr>
        <w:t>e</w:t>
      </w:r>
      <w:r w:rsidRPr="00304B24">
        <w:rPr>
          <w:rFonts w:eastAsia="Arial" w:cs="Arial"/>
          <w:sz w:val="22"/>
          <w:szCs w:val="22"/>
          <w:lang w:val="sk-SK"/>
        </w:rPr>
        <w:t xml:space="preserve"> rýchlu odozvu vozidla a viacprvkovému zaveseniu zadných kolies. Úplne nový M</w:t>
      </w:r>
      <w:r w:rsidR="00F900E1">
        <w:rPr>
          <w:rFonts w:eastAsia="Arial" w:cs="Arial"/>
          <w:sz w:val="22"/>
          <w:szCs w:val="22"/>
          <w:lang w:val="sk-SK"/>
        </w:rPr>
        <w:t>e</w:t>
      </w:r>
      <w:r w:rsidRPr="00304B24">
        <w:rPr>
          <w:rFonts w:eastAsia="Arial" w:cs="Arial"/>
          <w:sz w:val="22"/>
          <w:szCs w:val="22"/>
          <w:lang w:val="sk-SK"/>
        </w:rPr>
        <w:t>ganE vyrábaný v Douai je založený na platforme CMF-EV.</w:t>
      </w:r>
    </w:p>
    <w:p w14:paraId="36C8B2EC" w14:textId="2655777D" w:rsidR="00AA1786" w:rsidRPr="00560ADE" w:rsidRDefault="00160592" w:rsidP="00D33ABA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>
        <w:rPr>
          <w:rFonts w:eastAsia="Arial" w:cs="Arial"/>
          <w:sz w:val="22"/>
          <w:szCs w:val="22"/>
          <w:lang w:val="sk-SK"/>
        </w:rPr>
        <w:t>Platforma</w:t>
      </w:r>
      <w:r w:rsidR="00AA1786" w:rsidRPr="00AA1786">
        <w:rPr>
          <w:rFonts w:eastAsia="Arial" w:cs="Arial"/>
          <w:sz w:val="22"/>
          <w:szCs w:val="22"/>
          <w:lang w:val="sk-SK"/>
        </w:rPr>
        <w:t xml:space="preserve"> CMF-BEV </w:t>
      </w:r>
      <w:r>
        <w:rPr>
          <w:rFonts w:eastAsia="Arial" w:cs="Arial"/>
          <w:sz w:val="22"/>
          <w:szCs w:val="22"/>
          <w:lang w:val="sk-SK"/>
        </w:rPr>
        <w:t>umožní Skupine</w:t>
      </w:r>
      <w:r w:rsidR="00AA1786" w:rsidRPr="00AA1786">
        <w:rPr>
          <w:rFonts w:eastAsia="Arial" w:cs="Arial"/>
          <w:sz w:val="22"/>
          <w:szCs w:val="22"/>
          <w:lang w:val="sk-SK"/>
        </w:rPr>
        <w:t xml:space="preserve"> Renault vyrábať dostupné BEV pre každého. Táto úplne nová platforma zníži náklady na vozidlo o</w:t>
      </w:r>
      <w:r>
        <w:rPr>
          <w:rFonts w:eastAsia="Arial" w:cs="Arial"/>
          <w:sz w:val="22"/>
          <w:szCs w:val="22"/>
          <w:lang w:val="sk-SK"/>
        </w:rPr>
        <w:t> </w:t>
      </w:r>
      <w:r w:rsidR="00AA1786" w:rsidRPr="00AA1786">
        <w:rPr>
          <w:rFonts w:eastAsia="Arial" w:cs="Arial"/>
          <w:sz w:val="22"/>
          <w:szCs w:val="22"/>
          <w:lang w:val="sk-SK"/>
        </w:rPr>
        <w:t>33</w:t>
      </w:r>
      <w:r>
        <w:rPr>
          <w:rFonts w:eastAsia="Arial" w:cs="Arial"/>
          <w:sz w:val="22"/>
          <w:szCs w:val="22"/>
          <w:lang w:val="sk-SK"/>
        </w:rPr>
        <w:t xml:space="preserve"> </w:t>
      </w:r>
      <w:r w:rsidR="00AA1786" w:rsidRPr="00AA1786">
        <w:rPr>
          <w:rFonts w:eastAsia="Arial" w:cs="Arial"/>
          <w:sz w:val="22"/>
          <w:szCs w:val="22"/>
          <w:lang w:val="sk-SK"/>
        </w:rPr>
        <w:t>% v porovnaní so súčasnou generáciou ZOE. To sa dosiahlo vďaka zameniteľnosti batériového modulu, pohonnej jednotke správnej veľkosti 100 kW pri nižších nákladoch</w:t>
      </w:r>
      <w:r w:rsidR="005A4BF1">
        <w:rPr>
          <w:rFonts w:eastAsia="Arial" w:cs="Arial"/>
          <w:sz w:val="22"/>
          <w:szCs w:val="22"/>
          <w:lang w:val="sk-SK"/>
        </w:rPr>
        <w:t xml:space="preserve">. </w:t>
      </w:r>
      <w:r w:rsidR="00085F5D">
        <w:rPr>
          <w:rFonts w:eastAsia="Arial" w:cs="Arial"/>
          <w:sz w:val="22"/>
          <w:szCs w:val="22"/>
          <w:lang w:val="sk-SK"/>
        </w:rPr>
        <w:t>D</w:t>
      </w:r>
      <w:r w:rsidR="00AA1786" w:rsidRPr="00AA1786">
        <w:rPr>
          <w:rFonts w:eastAsia="Arial" w:cs="Arial"/>
          <w:sz w:val="22"/>
          <w:szCs w:val="22"/>
          <w:lang w:val="sk-SK"/>
        </w:rPr>
        <w:t>o roku 2025 zabezpeč</w:t>
      </w:r>
      <w:r w:rsidR="007D1062">
        <w:rPr>
          <w:rFonts w:eastAsia="Arial" w:cs="Arial"/>
          <w:sz w:val="22"/>
          <w:szCs w:val="22"/>
          <w:lang w:val="sk-SK"/>
        </w:rPr>
        <w:t>í</w:t>
      </w:r>
      <w:r w:rsidR="00AA1786" w:rsidRPr="00AA1786">
        <w:rPr>
          <w:rFonts w:eastAsia="Arial" w:cs="Arial"/>
          <w:sz w:val="22"/>
          <w:szCs w:val="22"/>
          <w:lang w:val="sk-SK"/>
        </w:rPr>
        <w:t xml:space="preserve"> platforma CMF-B 3 milióny vozidiel ročne. CMF- BEV bude cenovo dostupn</w:t>
      </w:r>
      <w:r w:rsidR="007D1062">
        <w:rPr>
          <w:rFonts w:eastAsia="Arial" w:cs="Arial"/>
          <w:sz w:val="22"/>
          <w:szCs w:val="22"/>
          <w:lang w:val="sk-SK"/>
        </w:rPr>
        <w:t>á</w:t>
      </w:r>
      <w:r w:rsidR="00AA1786" w:rsidRPr="00AA1786">
        <w:rPr>
          <w:rFonts w:eastAsia="Arial" w:cs="Arial"/>
          <w:sz w:val="22"/>
          <w:szCs w:val="22"/>
          <w:lang w:val="sk-SK"/>
        </w:rPr>
        <w:t xml:space="preserve"> s vynikajúcimi výkonmi, ponúkajúc</w:t>
      </w:r>
      <w:r w:rsidR="007D1062">
        <w:rPr>
          <w:rFonts w:eastAsia="Arial" w:cs="Arial"/>
          <w:sz w:val="22"/>
          <w:szCs w:val="22"/>
          <w:lang w:val="sk-SK"/>
        </w:rPr>
        <w:t>a</w:t>
      </w:r>
      <w:r w:rsidR="00AA1786" w:rsidRPr="00AA1786">
        <w:rPr>
          <w:rFonts w:eastAsia="Arial" w:cs="Arial"/>
          <w:sz w:val="22"/>
          <w:szCs w:val="22"/>
          <w:lang w:val="sk-SK"/>
        </w:rPr>
        <w:t xml:space="preserve"> až 400 km</w:t>
      </w:r>
      <w:r w:rsidR="007D1062">
        <w:rPr>
          <w:rFonts w:eastAsia="Arial" w:cs="Arial"/>
          <w:sz w:val="22"/>
          <w:szCs w:val="22"/>
          <w:lang w:val="sk-SK"/>
        </w:rPr>
        <w:t xml:space="preserve"> podľa</w:t>
      </w:r>
      <w:r w:rsidR="00AA1786" w:rsidRPr="00AA1786">
        <w:rPr>
          <w:rFonts w:eastAsia="Arial" w:cs="Arial"/>
          <w:sz w:val="22"/>
          <w:szCs w:val="22"/>
          <w:lang w:val="sk-SK"/>
        </w:rPr>
        <w:t xml:space="preserve"> WLTP bez kompromisov v oblasti dizajnu, akustiky a jazdných vlastností. Táto platforma bude tiež obsahovať inovačný základ </w:t>
      </w:r>
      <w:r w:rsidR="009C1F33">
        <w:rPr>
          <w:rFonts w:eastAsia="Arial" w:cs="Arial"/>
          <w:sz w:val="22"/>
          <w:szCs w:val="22"/>
          <w:lang w:val="sk-SK"/>
        </w:rPr>
        <w:t>S</w:t>
      </w:r>
      <w:r w:rsidR="00AA1786" w:rsidRPr="00AA1786">
        <w:rPr>
          <w:rFonts w:eastAsia="Arial" w:cs="Arial"/>
          <w:sz w:val="22"/>
          <w:szCs w:val="22"/>
          <w:lang w:val="sk-SK"/>
        </w:rPr>
        <w:t>kupiny Plug &amp; Charge na základe nariadenia NF-C 15118.</w:t>
      </w:r>
    </w:p>
    <w:p w14:paraId="4BF02EFF" w14:textId="77777777" w:rsidR="00C5438B" w:rsidRPr="00560ADE" w:rsidRDefault="00C5438B" w:rsidP="00D33ABA">
      <w:pPr>
        <w:spacing w:line="240" w:lineRule="auto"/>
        <w:jc w:val="both"/>
        <w:rPr>
          <w:b/>
          <w:color w:val="988C7F" w:themeColor="background2"/>
          <w:sz w:val="24"/>
          <w:szCs w:val="24"/>
          <w:lang w:val="sk-SK"/>
        </w:rPr>
      </w:pPr>
    </w:p>
    <w:p w14:paraId="7A19F18A" w14:textId="0109E3EE" w:rsidR="001227A8" w:rsidRPr="00560ADE" w:rsidRDefault="00582A11" w:rsidP="00D33ABA">
      <w:pPr>
        <w:spacing w:line="240" w:lineRule="auto"/>
        <w:jc w:val="both"/>
        <w:rPr>
          <w:b/>
          <w:color w:val="988C7F" w:themeColor="background2"/>
          <w:sz w:val="24"/>
          <w:szCs w:val="24"/>
          <w:lang w:val="sk-SK"/>
        </w:rPr>
      </w:pPr>
      <w:r>
        <w:rPr>
          <w:b/>
          <w:color w:val="988C7F" w:themeColor="background2"/>
          <w:sz w:val="24"/>
          <w:szCs w:val="24"/>
          <w:lang w:val="sk-SK"/>
        </w:rPr>
        <w:t>Prevádzka</w:t>
      </w:r>
      <w:r w:rsidR="00556D23" w:rsidRPr="00560ADE">
        <w:rPr>
          <w:b/>
          <w:color w:val="988C7F" w:themeColor="background2"/>
          <w:sz w:val="24"/>
          <w:szCs w:val="24"/>
          <w:lang w:val="sk-SK"/>
        </w:rPr>
        <w:t xml:space="preserve">: </w:t>
      </w:r>
      <w:r>
        <w:rPr>
          <w:b/>
          <w:color w:val="988C7F" w:themeColor="background2"/>
          <w:sz w:val="24"/>
          <w:szCs w:val="24"/>
          <w:lang w:val="sk-SK"/>
        </w:rPr>
        <w:t xml:space="preserve">výroba konkurenčných elektrických vozidiel </w:t>
      </w:r>
      <w:r w:rsidR="00F3221F">
        <w:rPr>
          <w:b/>
          <w:color w:val="988C7F" w:themeColor="background2"/>
          <w:sz w:val="24"/>
          <w:szCs w:val="24"/>
          <w:lang w:val="sk-SK"/>
        </w:rPr>
        <w:t>vo Francúzsku</w:t>
      </w:r>
    </w:p>
    <w:p w14:paraId="029E4139" w14:textId="448D5362" w:rsidR="00D40D5C" w:rsidRPr="00560ADE" w:rsidRDefault="00E27159" w:rsidP="00D33ABA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>
        <w:rPr>
          <w:rFonts w:eastAsia="Arial" w:cs="Arial"/>
          <w:sz w:val="22"/>
          <w:szCs w:val="22"/>
          <w:lang w:val="sk-SK"/>
        </w:rPr>
        <w:t>9. júna</w:t>
      </w:r>
      <w:r w:rsidR="0030719F" w:rsidRPr="00560ADE">
        <w:rPr>
          <w:rFonts w:eastAsia="Arial" w:cs="Arial"/>
          <w:sz w:val="22"/>
          <w:szCs w:val="22"/>
          <w:lang w:val="sk-SK"/>
        </w:rPr>
        <w:t xml:space="preserve"> 2021</w:t>
      </w:r>
      <w:r w:rsidR="008B61F8" w:rsidRPr="00560ADE">
        <w:rPr>
          <w:rFonts w:eastAsia="Arial" w:cs="Arial"/>
          <w:sz w:val="22"/>
          <w:szCs w:val="22"/>
          <w:lang w:val="sk-SK"/>
        </w:rPr>
        <w:t>,</w:t>
      </w:r>
      <w:r w:rsidR="0030719F" w:rsidRPr="00560ADE">
        <w:rPr>
          <w:rFonts w:eastAsia="Arial" w:cs="Arial"/>
          <w:sz w:val="22"/>
          <w:szCs w:val="22"/>
          <w:lang w:val="sk-SK"/>
        </w:rPr>
        <w:t xml:space="preserve"> </w:t>
      </w:r>
      <w:r>
        <w:rPr>
          <w:rFonts w:eastAsia="Arial" w:cs="Arial"/>
          <w:sz w:val="22"/>
          <w:szCs w:val="22"/>
          <w:lang w:val="sk-SK"/>
        </w:rPr>
        <w:t>Skupina oznámila vytv</w:t>
      </w:r>
      <w:r w:rsidR="004F0B17">
        <w:rPr>
          <w:rFonts w:eastAsia="Arial" w:cs="Arial"/>
          <w:sz w:val="22"/>
          <w:szCs w:val="22"/>
          <w:lang w:val="sk-SK"/>
        </w:rPr>
        <w:t>orenie</w:t>
      </w:r>
      <w:r w:rsidR="0030719F" w:rsidRPr="00560ADE">
        <w:rPr>
          <w:rFonts w:eastAsia="Arial" w:cs="Arial"/>
          <w:sz w:val="22"/>
          <w:szCs w:val="22"/>
          <w:lang w:val="sk-SK"/>
        </w:rPr>
        <w:t xml:space="preserve"> </w:t>
      </w:r>
      <w:hyperlink r:id="rId11" w:history="1">
        <w:r w:rsidR="0030719F" w:rsidRPr="00560ADE">
          <w:rPr>
            <w:rStyle w:val="Hypertextovprepojenie"/>
            <w:rFonts w:eastAsia="Arial" w:cs="Arial"/>
            <w:b/>
            <w:sz w:val="22"/>
            <w:szCs w:val="22"/>
            <w:lang w:val="sk-SK"/>
          </w:rPr>
          <w:t>Renault ElectriCity</w:t>
        </w:r>
      </w:hyperlink>
      <w:r w:rsidR="004F0B17">
        <w:rPr>
          <w:rFonts w:eastAsia="Arial" w:cs="Arial"/>
          <w:sz w:val="22"/>
          <w:szCs w:val="22"/>
          <w:lang w:val="sk-SK"/>
        </w:rPr>
        <w:t xml:space="preserve">, aby ponúkla vozidlá, ktoré sú </w:t>
      </w:r>
      <w:r w:rsidR="007F29A5" w:rsidRPr="00560ADE">
        <w:rPr>
          <w:rFonts w:eastAsia="Arial" w:cs="Arial"/>
          <w:color w:val="000000" w:themeColor="text1"/>
          <w:sz w:val="22"/>
          <w:szCs w:val="22"/>
          <w:lang w:val="sk-SK"/>
        </w:rPr>
        <w:t>“</w:t>
      </w:r>
      <w:r w:rsidR="007F29A5" w:rsidRPr="00560ADE">
        <w:rPr>
          <w:rFonts w:eastAsia="Arial" w:cs="Arial"/>
          <w:b/>
          <w:color w:val="000000" w:themeColor="text1"/>
          <w:sz w:val="22"/>
          <w:szCs w:val="22"/>
          <w:lang w:val="sk-SK"/>
        </w:rPr>
        <w:t>made in France”</w:t>
      </w:r>
      <w:r w:rsidR="0030719F" w:rsidRPr="00560ADE">
        <w:rPr>
          <w:rFonts w:eastAsia="Arial" w:cs="Arial"/>
          <w:sz w:val="22"/>
          <w:szCs w:val="22"/>
          <w:lang w:val="sk-SK"/>
        </w:rPr>
        <w:t xml:space="preserve">. </w:t>
      </w:r>
      <w:r w:rsidR="00033624">
        <w:rPr>
          <w:rFonts w:eastAsia="Arial" w:cs="Arial"/>
          <w:color w:val="000000" w:themeColor="text1"/>
          <w:sz w:val="22"/>
          <w:szCs w:val="22"/>
          <w:lang w:val="sk-SK"/>
        </w:rPr>
        <w:t xml:space="preserve">Tento nový právny subjekt v severnom </w:t>
      </w:r>
      <w:r w:rsidR="001302A3">
        <w:rPr>
          <w:rFonts w:eastAsia="Arial" w:cs="Arial"/>
          <w:color w:val="000000" w:themeColor="text1"/>
          <w:sz w:val="22"/>
          <w:szCs w:val="22"/>
          <w:lang w:val="sk-SK"/>
        </w:rPr>
        <w:t xml:space="preserve">Francúzsku </w:t>
      </w:r>
      <w:r w:rsidR="0038077E">
        <w:rPr>
          <w:rFonts w:eastAsia="Arial" w:cs="Arial"/>
          <w:color w:val="000000" w:themeColor="text1"/>
          <w:sz w:val="22"/>
          <w:szCs w:val="22"/>
          <w:lang w:val="sk-SK"/>
        </w:rPr>
        <w:t>zhromažďuje tri závody Skupiny Renault v</w:t>
      </w:r>
      <w:r w:rsidR="0030719F" w:rsidRPr="00560ADE">
        <w:rPr>
          <w:rFonts w:eastAsia="Arial" w:cs="Arial"/>
          <w:color w:val="000000" w:themeColor="text1"/>
          <w:sz w:val="22"/>
          <w:szCs w:val="22"/>
          <w:lang w:val="sk-SK"/>
        </w:rPr>
        <w:t xml:space="preserve"> </w:t>
      </w:r>
      <w:r w:rsidR="0030719F" w:rsidRPr="00560ADE">
        <w:rPr>
          <w:rFonts w:eastAsia="Arial" w:cs="Arial"/>
          <w:b/>
          <w:color w:val="000000" w:themeColor="text1"/>
          <w:sz w:val="22"/>
          <w:szCs w:val="22"/>
          <w:lang w:val="sk-SK"/>
        </w:rPr>
        <w:t xml:space="preserve">Douai, Maubeuge </w:t>
      </w:r>
      <w:r w:rsidR="0038077E">
        <w:rPr>
          <w:rFonts w:eastAsia="Arial" w:cs="Arial"/>
          <w:b/>
          <w:color w:val="000000" w:themeColor="text1"/>
          <w:sz w:val="22"/>
          <w:szCs w:val="22"/>
          <w:lang w:val="sk-SK"/>
        </w:rPr>
        <w:t>a </w:t>
      </w:r>
      <w:r w:rsidR="0030719F" w:rsidRPr="00560ADE">
        <w:rPr>
          <w:rFonts w:eastAsia="Arial" w:cs="Arial"/>
          <w:b/>
          <w:color w:val="000000" w:themeColor="text1"/>
          <w:sz w:val="22"/>
          <w:szCs w:val="22"/>
          <w:lang w:val="sk-SK"/>
        </w:rPr>
        <w:t>Ruitz</w:t>
      </w:r>
      <w:r w:rsidR="0038077E">
        <w:rPr>
          <w:rFonts w:eastAsia="Arial" w:cs="Arial"/>
          <w:color w:val="000000" w:themeColor="text1"/>
          <w:sz w:val="22"/>
          <w:szCs w:val="22"/>
          <w:lang w:val="sk-SK"/>
        </w:rPr>
        <w:t>, a tiež silný ekosystém dodávateľských zariadení</w:t>
      </w:r>
      <w:r w:rsidR="00913096" w:rsidRPr="00560ADE">
        <w:rPr>
          <w:rFonts w:eastAsia="Arial" w:cs="Arial"/>
          <w:color w:val="000000" w:themeColor="text1"/>
          <w:sz w:val="22"/>
          <w:szCs w:val="22"/>
          <w:lang w:val="sk-SK"/>
        </w:rPr>
        <w:t xml:space="preserve">. </w:t>
      </w:r>
      <w:r w:rsidR="005745B2" w:rsidRPr="00015C91">
        <w:rPr>
          <w:rFonts w:eastAsia="Arial" w:cs="Arial"/>
          <w:color w:val="000000" w:themeColor="text1"/>
          <w:sz w:val="22"/>
          <w:szCs w:val="22"/>
          <w:lang w:val="sk-SK"/>
        </w:rPr>
        <w:t xml:space="preserve">Už v roku 2024 ho bude gigabitová továreň Envision-AESC v Douai </w:t>
      </w:r>
      <w:r w:rsidR="005745B2">
        <w:rPr>
          <w:rFonts w:eastAsia="Arial" w:cs="Arial"/>
          <w:color w:val="000000" w:themeColor="text1"/>
          <w:sz w:val="22"/>
          <w:szCs w:val="22"/>
          <w:lang w:val="sk-SK"/>
        </w:rPr>
        <w:t>zásobovať</w:t>
      </w:r>
      <w:r w:rsidR="005745B2" w:rsidRPr="00015C91">
        <w:rPr>
          <w:rFonts w:eastAsia="Arial" w:cs="Arial"/>
          <w:color w:val="000000" w:themeColor="text1"/>
          <w:sz w:val="22"/>
          <w:szCs w:val="22"/>
          <w:lang w:val="sk-SK"/>
        </w:rPr>
        <w:t xml:space="preserve"> s cenovo výhodnými batériami</w:t>
      </w:r>
      <w:r w:rsidR="00FF4AB0" w:rsidRPr="00560ADE">
        <w:rPr>
          <w:rFonts w:eastAsia="Arial" w:cs="Arial"/>
          <w:color w:val="000000" w:themeColor="text1"/>
          <w:sz w:val="22"/>
          <w:szCs w:val="22"/>
          <w:lang w:val="sk-SK"/>
        </w:rPr>
        <w:t xml:space="preserve">. </w:t>
      </w:r>
      <w:r w:rsidR="000762E7" w:rsidRPr="00015C91">
        <w:rPr>
          <w:rFonts w:eastAsia="Arial" w:cs="Arial"/>
          <w:color w:val="000000" w:themeColor="text1"/>
          <w:sz w:val="22"/>
          <w:szCs w:val="22"/>
          <w:lang w:val="sk-SK"/>
        </w:rPr>
        <w:t>Má ideálnu polohu, je v samom srdci európskeho dopytu po BEV, pretože Francúzsko, Spojené kráľovstvo, Nemecko, Taliansko a Španielsko budú v roku 2025 predstavovať zhruba dve tretiny z celkového počtu.</w:t>
      </w:r>
    </w:p>
    <w:p w14:paraId="01D93F67" w14:textId="062B3607" w:rsidR="00775575" w:rsidRPr="00BB0E29" w:rsidRDefault="00015C91" w:rsidP="00775575">
      <w:pPr>
        <w:spacing w:line="240" w:lineRule="auto"/>
        <w:jc w:val="both"/>
        <w:rPr>
          <w:rFonts w:eastAsia="Arial" w:cs="Arial"/>
          <w:b/>
          <w:bCs/>
          <w:color w:val="000000" w:themeColor="text1"/>
          <w:sz w:val="22"/>
          <w:szCs w:val="22"/>
          <w:lang w:val="sk-SK"/>
        </w:rPr>
      </w:pPr>
      <w:r w:rsidRPr="00015C91">
        <w:rPr>
          <w:rFonts w:eastAsia="Arial" w:cs="Arial"/>
          <w:color w:val="000000" w:themeColor="text1"/>
          <w:sz w:val="22"/>
          <w:szCs w:val="22"/>
          <w:lang w:val="sk-SK"/>
        </w:rPr>
        <w:t xml:space="preserve">Tento priemyselný ekosystém, ktorý predstavuje úspešný prechod z tradičných spaľovacích motorov na elektrické pohonné jednotky, zahŕňa vytvorenie 700 nových pracovných miest do konca roku 2024. Spolu s AESC Envision a Verkor </w:t>
      </w:r>
      <w:r w:rsidRPr="0088194D">
        <w:rPr>
          <w:rFonts w:eastAsia="Arial" w:cs="Arial"/>
          <w:b/>
          <w:bCs/>
          <w:color w:val="000000" w:themeColor="text1"/>
          <w:sz w:val="22"/>
          <w:szCs w:val="22"/>
          <w:lang w:val="sk-SK"/>
        </w:rPr>
        <w:t xml:space="preserve">vytvorí </w:t>
      </w:r>
      <w:r w:rsidR="00E54C79" w:rsidRPr="0088194D">
        <w:rPr>
          <w:rFonts w:eastAsia="Arial" w:cs="Arial"/>
          <w:b/>
          <w:bCs/>
          <w:color w:val="000000" w:themeColor="text1"/>
          <w:sz w:val="22"/>
          <w:szCs w:val="22"/>
          <w:lang w:val="sk-SK"/>
        </w:rPr>
        <w:t>S</w:t>
      </w:r>
      <w:r w:rsidRPr="0088194D">
        <w:rPr>
          <w:rFonts w:eastAsia="Arial" w:cs="Arial"/>
          <w:b/>
          <w:bCs/>
          <w:color w:val="000000" w:themeColor="text1"/>
          <w:sz w:val="22"/>
          <w:szCs w:val="22"/>
          <w:lang w:val="sk-SK"/>
        </w:rPr>
        <w:t>kupina Renault do roku 2030 vo Francúzsku 4 500 pracovných miest.</w:t>
      </w:r>
    </w:p>
    <w:p w14:paraId="3ACB8101" w14:textId="6DD57609" w:rsidR="00BB0E29" w:rsidRDefault="004F2BB9" w:rsidP="00775575">
      <w:pPr>
        <w:spacing w:line="240" w:lineRule="auto"/>
        <w:jc w:val="both"/>
        <w:rPr>
          <w:rFonts w:eastAsia="Arial" w:cs="Arial"/>
          <w:color w:val="000000"/>
          <w:sz w:val="22"/>
          <w:szCs w:val="22"/>
          <w:lang w:val="sk-SK"/>
        </w:rPr>
      </w:pPr>
      <w:r>
        <w:rPr>
          <w:rFonts w:eastAsia="Arial" w:cs="Arial"/>
          <w:color w:val="000000"/>
          <w:sz w:val="22"/>
          <w:szCs w:val="22"/>
          <w:lang w:val="sk-SK"/>
        </w:rPr>
        <w:t>S</w:t>
      </w:r>
      <w:r w:rsidR="00775575" w:rsidRPr="00775575">
        <w:rPr>
          <w:rFonts w:eastAsia="Arial" w:cs="Arial"/>
          <w:color w:val="000000"/>
          <w:sz w:val="22"/>
          <w:szCs w:val="22"/>
          <w:lang w:val="sk-SK"/>
        </w:rPr>
        <w:t xml:space="preserve">ubjekt, ktorý je najväčším výrobným strediskom pre elektrické vozidlá v Európe, umožňuje </w:t>
      </w:r>
      <w:r w:rsidR="00146244">
        <w:rPr>
          <w:rFonts w:eastAsia="Arial" w:cs="Arial"/>
          <w:color w:val="000000"/>
          <w:sz w:val="22"/>
          <w:szCs w:val="22"/>
          <w:lang w:val="sk-SK"/>
        </w:rPr>
        <w:t>Skupine</w:t>
      </w:r>
      <w:r w:rsidR="00775575" w:rsidRPr="00775575">
        <w:rPr>
          <w:rFonts w:eastAsia="Arial" w:cs="Arial"/>
          <w:color w:val="000000"/>
          <w:sz w:val="22"/>
          <w:szCs w:val="22"/>
          <w:lang w:val="sk-SK"/>
        </w:rPr>
        <w:t xml:space="preserve"> Renault urobiť z týchto závodov najkonkurencieschopnejšiu a najefektívnejšiu výrobnú jednotku pre elektrické vozidlá v Európe. Do roku 2025 sa ročne vyrobí 400 000 vozidiel a výrobné náklady sa znížia na ~ 3 % z hodnoty vozidla.</w:t>
      </w:r>
    </w:p>
    <w:p w14:paraId="492867FE" w14:textId="77777777" w:rsidR="00BB0E29" w:rsidRDefault="00BB0E29">
      <w:pPr>
        <w:spacing w:before="0" w:line="240" w:lineRule="auto"/>
        <w:rPr>
          <w:rFonts w:eastAsia="Arial" w:cs="Arial"/>
          <w:color w:val="000000"/>
          <w:sz w:val="22"/>
          <w:szCs w:val="22"/>
          <w:lang w:val="sk-SK"/>
        </w:rPr>
      </w:pPr>
      <w:r>
        <w:rPr>
          <w:rFonts w:eastAsia="Arial" w:cs="Arial"/>
          <w:color w:val="000000"/>
          <w:sz w:val="22"/>
          <w:szCs w:val="22"/>
          <w:lang w:val="sk-SK"/>
        </w:rPr>
        <w:br w:type="page"/>
      </w:r>
    </w:p>
    <w:p w14:paraId="6762FEA4" w14:textId="2A8992EC" w:rsidR="00556D23" w:rsidRPr="00560ADE" w:rsidRDefault="00FB16A4" w:rsidP="00D33ABA">
      <w:pPr>
        <w:spacing w:line="240" w:lineRule="auto"/>
        <w:jc w:val="both"/>
        <w:rPr>
          <w:b/>
          <w:color w:val="988C7F" w:themeColor="background2"/>
          <w:sz w:val="22"/>
          <w:szCs w:val="22"/>
          <w:lang w:val="sk-SK"/>
        </w:rPr>
      </w:pPr>
      <w:r>
        <w:rPr>
          <w:b/>
          <w:color w:val="988C7F" w:themeColor="background2"/>
          <w:sz w:val="24"/>
          <w:szCs w:val="24"/>
          <w:lang w:val="sk-SK"/>
        </w:rPr>
        <w:lastRenderedPageBreak/>
        <w:t>Životný cyklus batérie: generovanie dodatočnej hodnoty počas celého životného cyklu</w:t>
      </w:r>
    </w:p>
    <w:p w14:paraId="665D5377" w14:textId="530B76E9" w:rsidR="00D867D1" w:rsidRDefault="008413EB" w:rsidP="00D33ABA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>
        <w:rPr>
          <w:color w:val="333333"/>
          <w:sz w:val="22"/>
          <w:szCs w:val="22"/>
          <w:shd w:val="clear" w:color="auto" w:fill="FFFFFF"/>
          <w:lang w:val="sk-SK"/>
        </w:rPr>
        <w:t xml:space="preserve">Skupina </w:t>
      </w:r>
      <w:r w:rsidR="00217148" w:rsidRPr="00560ADE">
        <w:rPr>
          <w:color w:val="333333"/>
          <w:sz w:val="22"/>
          <w:szCs w:val="22"/>
          <w:shd w:val="clear" w:color="auto" w:fill="FFFFFF"/>
          <w:lang w:val="sk-SK"/>
        </w:rPr>
        <w:t xml:space="preserve">Renault </w:t>
      </w:r>
      <w:r w:rsidR="00D867D1" w:rsidRPr="00751CF5">
        <w:rPr>
          <w:rFonts w:eastAsia="Arial" w:cs="Arial"/>
          <w:sz w:val="22"/>
          <w:szCs w:val="22"/>
          <w:lang w:val="sk-SK"/>
        </w:rPr>
        <w:t>je prvou automobilkou, ktorá pôsobí na celý životný cyklus batérie. Vyvinul</w:t>
      </w:r>
      <w:r w:rsidR="000B5AA8">
        <w:rPr>
          <w:rFonts w:eastAsia="Arial" w:cs="Arial"/>
          <w:sz w:val="22"/>
          <w:szCs w:val="22"/>
          <w:lang w:val="sk-SK"/>
        </w:rPr>
        <w:t>a</w:t>
      </w:r>
      <w:r w:rsidR="00D867D1" w:rsidRPr="00751CF5">
        <w:rPr>
          <w:rFonts w:eastAsia="Arial" w:cs="Arial"/>
          <w:sz w:val="22"/>
          <w:szCs w:val="22"/>
          <w:lang w:val="sk-SK"/>
        </w:rPr>
        <w:t xml:space="preserve"> solídne odborné znalosti a so spoločnosťou Mobilize ide ešte ďalej, aby zvýšil</w:t>
      </w:r>
      <w:r w:rsidR="002D2617">
        <w:rPr>
          <w:rFonts w:eastAsia="Arial" w:cs="Arial"/>
          <w:sz w:val="22"/>
          <w:szCs w:val="22"/>
          <w:lang w:val="sk-SK"/>
        </w:rPr>
        <w:t>a</w:t>
      </w:r>
      <w:r w:rsidR="00D867D1" w:rsidRPr="00751CF5">
        <w:rPr>
          <w:rFonts w:eastAsia="Arial" w:cs="Arial"/>
          <w:sz w:val="22"/>
          <w:szCs w:val="22"/>
          <w:lang w:val="sk-SK"/>
        </w:rPr>
        <w:t xml:space="preserve"> svoju životnosť, rozšíril</w:t>
      </w:r>
      <w:r w:rsidR="002D2617">
        <w:rPr>
          <w:rFonts w:eastAsia="Arial" w:cs="Arial"/>
          <w:sz w:val="22"/>
          <w:szCs w:val="22"/>
          <w:lang w:val="sk-SK"/>
        </w:rPr>
        <w:t>a</w:t>
      </w:r>
      <w:r w:rsidR="00D867D1" w:rsidRPr="00751CF5">
        <w:rPr>
          <w:rFonts w:eastAsia="Arial" w:cs="Arial"/>
          <w:sz w:val="22"/>
          <w:szCs w:val="22"/>
          <w:lang w:val="sk-SK"/>
        </w:rPr>
        <w:t xml:space="preserve"> svoje použitie a vytvoril</w:t>
      </w:r>
      <w:r w:rsidR="002D2617">
        <w:rPr>
          <w:rFonts w:eastAsia="Arial" w:cs="Arial"/>
          <w:sz w:val="22"/>
          <w:szCs w:val="22"/>
          <w:lang w:val="sk-SK"/>
        </w:rPr>
        <w:t>a</w:t>
      </w:r>
      <w:r w:rsidR="00D867D1" w:rsidRPr="00751CF5">
        <w:rPr>
          <w:rFonts w:eastAsia="Arial" w:cs="Arial"/>
          <w:sz w:val="22"/>
          <w:szCs w:val="22"/>
          <w:lang w:val="sk-SK"/>
        </w:rPr>
        <w:t xml:space="preserve"> ďalšiu hodnotu v každom kroku životného cyklu.</w:t>
      </w:r>
    </w:p>
    <w:p w14:paraId="2A76C395" w14:textId="07A2009C" w:rsidR="00751CF5" w:rsidRPr="00560ADE" w:rsidRDefault="00751CF5" w:rsidP="00751CF5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 w:rsidRPr="00751CF5">
        <w:rPr>
          <w:rFonts w:eastAsia="Arial" w:cs="Arial"/>
          <w:sz w:val="22"/>
          <w:szCs w:val="22"/>
          <w:lang w:val="sk-SK"/>
        </w:rPr>
        <w:t xml:space="preserve">Počas prvej životnosti batérie vo vozidle </w:t>
      </w:r>
      <w:r w:rsidR="000D5C91">
        <w:rPr>
          <w:rFonts w:eastAsia="Arial" w:cs="Arial"/>
          <w:sz w:val="22"/>
          <w:szCs w:val="22"/>
          <w:lang w:val="sk-SK"/>
        </w:rPr>
        <w:t>S</w:t>
      </w:r>
      <w:r w:rsidRPr="00751CF5">
        <w:rPr>
          <w:rFonts w:eastAsia="Arial" w:cs="Arial"/>
          <w:sz w:val="22"/>
          <w:szCs w:val="22"/>
          <w:lang w:val="sk-SK"/>
        </w:rPr>
        <w:t xml:space="preserve">kupina vyvíja riešenia pre vozidlá od siete (tiež nazývané V2G), ktoré umožňujú tlačiť energiu späť do elektrickej siete z batérie elektromobilu. Prevádzkovatelia sietí sa veľmi zaujímajú o tieto riešenia </w:t>
      </w:r>
      <w:r w:rsidR="007844A2">
        <w:rPr>
          <w:rFonts w:eastAsia="Arial" w:cs="Arial"/>
          <w:sz w:val="22"/>
          <w:szCs w:val="22"/>
          <w:lang w:val="sk-SK"/>
        </w:rPr>
        <w:t>skladovania</w:t>
      </w:r>
      <w:r w:rsidRPr="00751CF5">
        <w:rPr>
          <w:rFonts w:eastAsia="Arial" w:cs="Arial"/>
          <w:sz w:val="22"/>
          <w:szCs w:val="22"/>
          <w:lang w:val="sk-SK"/>
        </w:rPr>
        <w:t xml:space="preserve"> energie, ktoré prináša automobilová batéria, aby neustále vyvážili zaťaženie. Takto by auto spojené s 8 hodinami denne mohlo prostredníctvom V2G generovať hodnotu potenciálne až 400 eur ročne, čo by vodičom elektromobilov umožnilo kompenzovať časť ich ročných nákladov na lízing a Renault by </w:t>
      </w:r>
      <w:r w:rsidR="007844A2">
        <w:rPr>
          <w:rFonts w:eastAsia="Arial" w:cs="Arial"/>
          <w:sz w:val="22"/>
          <w:szCs w:val="22"/>
          <w:lang w:val="sk-SK"/>
        </w:rPr>
        <w:t>mohol</w:t>
      </w:r>
      <w:r w:rsidRPr="00751CF5">
        <w:rPr>
          <w:rFonts w:eastAsia="Arial" w:cs="Arial"/>
          <w:sz w:val="22"/>
          <w:szCs w:val="22"/>
          <w:lang w:val="sk-SK"/>
        </w:rPr>
        <w:t xml:space="preserve"> získať zisk spojen</w:t>
      </w:r>
      <w:r w:rsidR="00067051">
        <w:rPr>
          <w:rFonts w:eastAsia="Arial" w:cs="Arial"/>
          <w:sz w:val="22"/>
          <w:szCs w:val="22"/>
          <w:lang w:val="sk-SK"/>
        </w:rPr>
        <w:t>ý</w:t>
      </w:r>
      <w:r w:rsidRPr="00751CF5">
        <w:rPr>
          <w:rFonts w:eastAsia="Arial" w:cs="Arial"/>
          <w:sz w:val="22"/>
          <w:szCs w:val="22"/>
          <w:lang w:val="sk-SK"/>
        </w:rPr>
        <w:t xml:space="preserve"> s vozovými parkami.</w:t>
      </w:r>
    </w:p>
    <w:p w14:paraId="615229B9" w14:textId="57F177A3" w:rsidR="006424B0" w:rsidRPr="00560ADE" w:rsidRDefault="006424B0" w:rsidP="00D33ABA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 w:rsidRPr="006424B0">
        <w:rPr>
          <w:rFonts w:eastAsia="Arial" w:cs="Arial"/>
          <w:sz w:val="22"/>
          <w:szCs w:val="22"/>
          <w:lang w:val="sk-SK"/>
        </w:rPr>
        <w:t>Na konci svojej prvej životnosti vo vozidle môžu batérie obsahovať ešte asi dve tretiny svojej kapacity a môžu byť znovu použité. Spoločnosť Mobilize vyvíja nové aplikácie v oblasti skladovania stacionárnych batérií na správu presných energetických potrieb, mobilného skladovania elektriny alebo generátorov na použitie v iných priemyselných odvetviach. Renault je priekopníkom na tomto trhu a definoval jedinečné priemyselné nastavenie, ktoré bude viesť tento trh v Európe: zber batérií po dob</w:t>
      </w:r>
      <w:r w:rsidR="00067051">
        <w:rPr>
          <w:rFonts w:eastAsia="Arial" w:cs="Arial"/>
          <w:sz w:val="22"/>
          <w:szCs w:val="22"/>
          <w:lang w:val="sk-SK"/>
        </w:rPr>
        <w:t>u</w:t>
      </w:r>
      <w:r w:rsidRPr="006424B0">
        <w:rPr>
          <w:rFonts w:eastAsia="Arial" w:cs="Arial"/>
          <w:sz w:val="22"/>
          <w:szCs w:val="22"/>
          <w:lang w:val="sk-SK"/>
        </w:rPr>
        <w:t xml:space="preserve"> životnosti s podporou siete predajcov, schopnosť hodnotiť reálnu hodnotu batérií vďaka real-time technické</w:t>
      </w:r>
      <w:r w:rsidR="00171C3C">
        <w:rPr>
          <w:rFonts w:eastAsia="Arial" w:cs="Arial"/>
          <w:sz w:val="22"/>
          <w:szCs w:val="22"/>
          <w:lang w:val="sk-SK"/>
        </w:rPr>
        <w:t>mu</w:t>
      </w:r>
      <w:r w:rsidRPr="006424B0">
        <w:rPr>
          <w:rFonts w:eastAsia="Arial" w:cs="Arial"/>
          <w:sz w:val="22"/>
          <w:szCs w:val="22"/>
          <w:lang w:val="sk-SK"/>
        </w:rPr>
        <w:t xml:space="preserve"> monitorovani</w:t>
      </w:r>
      <w:r w:rsidR="00171C3C">
        <w:rPr>
          <w:rFonts w:eastAsia="Arial" w:cs="Arial"/>
          <w:sz w:val="22"/>
          <w:szCs w:val="22"/>
          <w:lang w:val="sk-SK"/>
        </w:rPr>
        <w:t>u</w:t>
      </w:r>
      <w:r w:rsidRPr="006424B0">
        <w:rPr>
          <w:rFonts w:eastAsia="Arial" w:cs="Arial"/>
          <w:sz w:val="22"/>
          <w:szCs w:val="22"/>
          <w:lang w:val="sk-SK"/>
        </w:rPr>
        <w:t xml:space="preserve"> a priemyselná kapacita na renováciu batérií za konkurenčné ceny a prebalenie nadchádzajúcich 250 000 jednotiek batérií zo Z</w:t>
      </w:r>
      <w:r w:rsidR="00171C3C">
        <w:rPr>
          <w:rFonts w:eastAsia="Arial" w:cs="Arial"/>
          <w:sz w:val="22"/>
          <w:szCs w:val="22"/>
          <w:lang w:val="sk-SK"/>
        </w:rPr>
        <w:t>OE</w:t>
      </w:r>
      <w:r w:rsidRPr="006424B0">
        <w:rPr>
          <w:rFonts w:eastAsia="Arial" w:cs="Arial"/>
          <w:sz w:val="22"/>
          <w:szCs w:val="22"/>
          <w:lang w:val="sk-SK"/>
        </w:rPr>
        <w:t>.</w:t>
      </w:r>
    </w:p>
    <w:p w14:paraId="07E51FC1" w14:textId="16096220" w:rsidR="0023055E" w:rsidRPr="00560ADE" w:rsidRDefault="0023055E" w:rsidP="00D33ABA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 w:rsidRPr="0023055E">
        <w:rPr>
          <w:rFonts w:eastAsia="Arial" w:cs="Arial"/>
          <w:sz w:val="22"/>
          <w:szCs w:val="22"/>
          <w:lang w:val="sk-SK"/>
        </w:rPr>
        <w:t xml:space="preserve">Pri rozširovaní hodnotového reťazca plánuje Skupina spolupracovať s agentúrami pre hodnotenie automobilov tak, aby sa zostatková hodnota batérií zohľadňovala pri transakciách na trhu s ojazdenými vozidlami v hodnote do 500 eur na auto. Aby sa ubezpečili majitelia ojazdených elektrických vozidiel, </w:t>
      </w:r>
      <w:r w:rsidR="00171C3C">
        <w:rPr>
          <w:rFonts w:eastAsia="Arial" w:cs="Arial"/>
          <w:sz w:val="22"/>
          <w:szCs w:val="22"/>
          <w:lang w:val="sk-SK"/>
        </w:rPr>
        <w:t>S</w:t>
      </w:r>
      <w:r w:rsidRPr="0023055E">
        <w:rPr>
          <w:rFonts w:eastAsia="Arial" w:cs="Arial"/>
          <w:sz w:val="22"/>
          <w:szCs w:val="22"/>
          <w:lang w:val="sk-SK"/>
        </w:rPr>
        <w:t>poločnosť Mobilize ponúkne „zdravotné osvedčenie“</w:t>
      </w:r>
      <w:r w:rsidR="005C1306">
        <w:rPr>
          <w:rFonts w:eastAsia="Arial" w:cs="Arial"/>
          <w:sz w:val="22"/>
          <w:szCs w:val="22"/>
          <w:lang w:val="sk-SK"/>
        </w:rPr>
        <w:t xml:space="preserve">, </w:t>
      </w:r>
      <w:r w:rsidRPr="0023055E">
        <w:rPr>
          <w:rFonts w:eastAsia="Arial" w:cs="Arial"/>
          <w:sz w:val="22"/>
          <w:szCs w:val="22"/>
          <w:lang w:val="sk-SK"/>
        </w:rPr>
        <w:t>zmluv</w:t>
      </w:r>
      <w:r w:rsidR="005C1306">
        <w:rPr>
          <w:rFonts w:eastAsia="Arial" w:cs="Arial"/>
          <w:sz w:val="22"/>
          <w:szCs w:val="22"/>
          <w:lang w:val="sk-SK"/>
        </w:rPr>
        <w:t>u</w:t>
      </w:r>
      <w:r w:rsidRPr="0023055E">
        <w:rPr>
          <w:rFonts w:eastAsia="Arial" w:cs="Arial"/>
          <w:sz w:val="22"/>
          <w:szCs w:val="22"/>
          <w:lang w:val="sk-SK"/>
        </w:rPr>
        <w:t xml:space="preserve"> o predĺžení záruky na batériu</w:t>
      </w:r>
      <w:r w:rsidR="005C1306">
        <w:rPr>
          <w:rFonts w:eastAsia="Arial" w:cs="Arial"/>
          <w:sz w:val="22"/>
          <w:szCs w:val="22"/>
          <w:lang w:val="sk-SK"/>
        </w:rPr>
        <w:t>.</w:t>
      </w:r>
    </w:p>
    <w:p w14:paraId="2D65AAD6" w14:textId="455C0FFB" w:rsidR="00EB249C" w:rsidRPr="00EB249C" w:rsidRDefault="00EB249C" w:rsidP="00EB249C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 w:rsidRPr="00EB249C">
        <w:rPr>
          <w:rFonts w:eastAsia="Arial" w:cs="Arial"/>
          <w:b/>
          <w:bCs/>
          <w:sz w:val="22"/>
          <w:szCs w:val="22"/>
          <w:lang w:val="sk-SK"/>
        </w:rPr>
        <w:t>Koniec životnosti:</w:t>
      </w:r>
      <w:r w:rsidRPr="00EB249C">
        <w:rPr>
          <w:rFonts w:eastAsia="Arial" w:cs="Arial"/>
          <w:sz w:val="22"/>
          <w:szCs w:val="22"/>
          <w:lang w:val="sk-SK"/>
        </w:rPr>
        <w:t xml:space="preserve"> Skupina prostredníctvom svojej dcérskej spoločnosti Indra a dlhoročného partnerstva so spoločnosťou Veolia ťaží z rozsiahleho know-how v oblasti zberu a recyklácie </w:t>
      </w:r>
      <w:r w:rsidR="00C6215C">
        <w:rPr>
          <w:rFonts w:eastAsia="Arial" w:cs="Arial"/>
          <w:sz w:val="22"/>
          <w:szCs w:val="22"/>
          <w:lang w:val="sk-SK"/>
        </w:rPr>
        <w:t xml:space="preserve">EV </w:t>
      </w:r>
      <w:r w:rsidRPr="00EB249C">
        <w:rPr>
          <w:rFonts w:eastAsia="Arial" w:cs="Arial"/>
          <w:sz w:val="22"/>
          <w:szCs w:val="22"/>
          <w:lang w:val="sk-SK"/>
        </w:rPr>
        <w:t>batérií. Recyklovala už akumulovanú kapacitu 75 MWh v batériách, z toho polovic</w:t>
      </w:r>
      <w:r w:rsidR="002D2617">
        <w:rPr>
          <w:rFonts w:eastAsia="Arial" w:cs="Arial"/>
          <w:sz w:val="22"/>
          <w:szCs w:val="22"/>
          <w:lang w:val="sk-SK"/>
        </w:rPr>
        <w:t>u</w:t>
      </w:r>
      <w:r w:rsidRPr="00EB249C">
        <w:rPr>
          <w:rFonts w:eastAsia="Arial" w:cs="Arial"/>
          <w:sz w:val="22"/>
          <w:szCs w:val="22"/>
          <w:lang w:val="sk-SK"/>
        </w:rPr>
        <w:t xml:space="preserve"> iba v roku 2020. </w:t>
      </w:r>
      <w:r w:rsidR="00584EC5">
        <w:rPr>
          <w:rFonts w:eastAsia="Arial" w:cs="Arial"/>
          <w:sz w:val="22"/>
          <w:szCs w:val="22"/>
          <w:lang w:val="sk-SK"/>
        </w:rPr>
        <w:t>Skupina Renault ide ešte ďalej a</w:t>
      </w:r>
      <w:r w:rsidRPr="00EB249C">
        <w:rPr>
          <w:rFonts w:eastAsia="Arial" w:cs="Arial"/>
          <w:sz w:val="22"/>
          <w:szCs w:val="22"/>
          <w:lang w:val="sk-SK"/>
        </w:rPr>
        <w:t xml:space="preserve"> nasadzuje zariadenia na dodatočné vybavenie, opätovné použitie batérií, demontáž a recykláciu prostredníctvom svojho projektu </w:t>
      </w:r>
      <w:r w:rsidRPr="005C1D26">
        <w:rPr>
          <w:rFonts w:eastAsia="Arial" w:cs="Arial"/>
          <w:b/>
          <w:bCs/>
          <w:sz w:val="22"/>
          <w:szCs w:val="22"/>
          <w:lang w:val="sk-SK"/>
        </w:rPr>
        <w:t>Re-Factory vo Flins</w:t>
      </w:r>
      <w:r w:rsidRPr="00EB249C">
        <w:rPr>
          <w:rFonts w:eastAsia="Arial" w:cs="Arial"/>
          <w:sz w:val="22"/>
          <w:szCs w:val="22"/>
          <w:lang w:val="sk-SK"/>
        </w:rPr>
        <w:t xml:space="preserve"> s cieľom generovať do roku 2030 obrat z viac ako 1 miliardy eur z činností na konci životnosti a recyklácie.</w:t>
      </w:r>
      <w:r w:rsidR="005C1D26">
        <w:rPr>
          <w:rFonts w:eastAsia="Arial" w:cs="Arial"/>
          <w:sz w:val="22"/>
          <w:szCs w:val="22"/>
          <w:lang w:val="sk-SK"/>
        </w:rPr>
        <w:t xml:space="preserve"> </w:t>
      </w:r>
      <w:r w:rsidRPr="00EB249C">
        <w:rPr>
          <w:rFonts w:eastAsia="Arial" w:cs="Arial"/>
          <w:sz w:val="22"/>
          <w:szCs w:val="22"/>
          <w:lang w:val="sk-SK"/>
        </w:rPr>
        <w:t>Pokiaľ ide o ďalšiu recykláciu, nedávno oznámené konzorcium so spoločnosťami Solvay a Veolia umožňuje regeneráciu strategických batériových materiálov, ako sú kobalt, nikel a lítium, s veľmi vysokou účinnosťou a kvalitou batérie, aby ich bolo možné znovu použiť pri výrobe nových automobilov</w:t>
      </w:r>
      <w:r w:rsidR="007B7365">
        <w:rPr>
          <w:rFonts w:eastAsia="Arial" w:cs="Arial"/>
          <w:sz w:val="22"/>
          <w:szCs w:val="22"/>
          <w:lang w:val="sk-SK"/>
        </w:rPr>
        <w:t xml:space="preserve">ých </w:t>
      </w:r>
      <w:r w:rsidRPr="00EB249C">
        <w:rPr>
          <w:rFonts w:eastAsia="Arial" w:cs="Arial"/>
          <w:sz w:val="22"/>
          <w:szCs w:val="22"/>
          <w:lang w:val="sk-SK"/>
        </w:rPr>
        <w:t>batéri</w:t>
      </w:r>
      <w:r w:rsidR="007B7365">
        <w:rPr>
          <w:rFonts w:eastAsia="Arial" w:cs="Arial"/>
          <w:sz w:val="22"/>
          <w:szCs w:val="22"/>
          <w:lang w:val="sk-SK"/>
        </w:rPr>
        <w:t>í</w:t>
      </w:r>
      <w:r w:rsidRPr="00EB249C">
        <w:rPr>
          <w:rFonts w:eastAsia="Arial" w:cs="Arial"/>
          <w:sz w:val="22"/>
          <w:szCs w:val="22"/>
          <w:lang w:val="sk-SK"/>
        </w:rPr>
        <w:t>.</w:t>
      </w:r>
    </w:p>
    <w:p w14:paraId="7BDBDAC1" w14:textId="4B9ED8C5" w:rsidR="00B30308" w:rsidRDefault="00EB249C" w:rsidP="00D33ABA">
      <w:pPr>
        <w:spacing w:line="240" w:lineRule="auto"/>
        <w:jc w:val="both"/>
        <w:rPr>
          <w:rFonts w:eastAsia="Arial" w:cs="Arial"/>
          <w:sz w:val="22"/>
          <w:szCs w:val="22"/>
          <w:lang w:val="sk-SK"/>
        </w:rPr>
      </w:pPr>
      <w:r w:rsidRPr="00EB249C">
        <w:rPr>
          <w:rFonts w:eastAsia="Arial" w:cs="Arial"/>
          <w:sz w:val="22"/>
          <w:szCs w:val="22"/>
          <w:lang w:val="sk-SK"/>
        </w:rPr>
        <w:t xml:space="preserve">Vývoj v procese celkového zberu a recyklácie batérií umožní </w:t>
      </w:r>
      <w:r w:rsidR="00B30308">
        <w:rPr>
          <w:rFonts w:eastAsia="Arial" w:cs="Arial"/>
          <w:sz w:val="22"/>
          <w:szCs w:val="22"/>
          <w:lang w:val="sk-SK"/>
        </w:rPr>
        <w:t>Skupine</w:t>
      </w:r>
      <w:r w:rsidRPr="00EB249C">
        <w:rPr>
          <w:rFonts w:eastAsia="Arial" w:cs="Arial"/>
          <w:sz w:val="22"/>
          <w:szCs w:val="22"/>
          <w:lang w:val="sk-SK"/>
        </w:rPr>
        <w:t xml:space="preserve"> Renault rozdeliť čisté náklady na recykláciu do roku 2030 o </w:t>
      </w:r>
      <w:r w:rsidR="005C1306">
        <w:rPr>
          <w:rFonts w:eastAsia="Arial" w:cs="Arial"/>
          <w:sz w:val="22"/>
          <w:szCs w:val="22"/>
          <w:lang w:val="sk-SK"/>
        </w:rPr>
        <w:t>tretinu</w:t>
      </w:r>
      <w:r w:rsidRPr="00EB249C">
        <w:rPr>
          <w:rFonts w:eastAsia="Arial" w:cs="Arial"/>
          <w:sz w:val="22"/>
          <w:szCs w:val="22"/>
          <w:lang w:val="sk-SK"/>
        </w:rPr>
        <w:t xml:space="preserve"> a zabezpečiť alternatívne a udržateľné získavanie batériových materiálov za konkurencieschopné náklady pre časť jej potrieb pri zachovaní týchto prírodných zdrojov.</w:t>
      </w:r>
    </w:p>
    <w:p w14:paraId="64EB0BEA" w14:textId="77777777" w:rsidR="00B30308" w:rsidRDefault="00B30308">
      <w:pPr>
        <w:spacing w:before="0" w:line="240" w:lineRule="auto"/>
        <w:rPr>
          <w:rFonts w:eastAsia="Arial" w:cs="Arial"/>
          <w:sz w:val="22"/>
          <w:szCs w:val="22"/>
          <w:lang w:val="sk-SK"/>
        </w:rPr>
      </w:pPr>
      <w:r>
        <w:rPr>
          <w:rFonts w:eastAsia="Arial" w:cs="Arial"/>
          <w:sz w:val="22"/>
          <w:szCs w:val="22"/>
          <w:lang w:val="sk-SK"/>
        </w:rPr>
        <w:br w:type="page"/>
      </w:r>
    </w:p>
    <w:p w14:paraId="5BCFCE64" w14:textId="4EA5040B" w:rsidR="00556D23" w:rsidRPr="00560ADE" w:rsidRDefault="00556D23" w:rsidP="00D33ABA">
      <w:pPr>
        <w:spacing w:line="240" w:lineRule="auto"/>
        <w:jc w:val="both"/>
        <w:rPr>
          <w:b/>
          <w:color w:val="988C7F" w:themeColor="background2"/>
          <w:sz w:val="24"/>
          <w:szCs w:val="24"/>
          <w:lang w:val="sk-SK"/>
        </w:rPr>
      </w:pPr>
      <w:r w:rsidRPr="00560ADE">
        <w:rPr>
          <w:b/>
          <w:color w:val="988C7F" w:themeColor="background2"/>
          <w:sz w:val="24"/>
          <w:szCs w:val="24"/>
          <w:lang w:val="sk-SK"/>
        </w:rPr>
        <w:lastRenderedPageBreak/>
        <w:t xml:space="preserve">Line-up: Electro-pop </w:t>
      </w:r>
      <w:r w:rsidR="00C817CE">
        <w:rPr>
          <w:b/>
          <w:color w:val="988C7F" w:themeColor="background2"/>
          <w:sz w:val="24"/>
          <w:szCs w:val="24"/>
          <w:lang w:val="sk-SK"/>
        </w:rPr>
        <w:t>vozidlá</w:t>
      </w:r>
      <w:r w:rsidRPr="00560ADE">
        <w:rPr>
          <w:b/>
          <w:color w:val="988C7F" w:themeColor="background2"/>
          <w:sz w:val="24"/>
          <w:szCs w:val="24"/>
          <w:lang w:val="sk-SK"/>
        </w:rPr>
        <w:t xml:space="preserve">  </w:t>
      </w:r>
    </w:p>
    <w:p w14:paraId="174D0E73" w14:textId="2C0EE865" w:rsidR="00C817CE" w:rsidRPr="00C817CE" w:rsidRDefault="005B1061" w:rsidP="00C817C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k-SK"/>
        </w:rPr>
      </w:pPr>
      <w:r w:rsidRPr="00C817CE">
        <w:rPr>
          <w:rFonts w:cs="Arial"/>
          <w:color w:val="000000"/>
          <w:sz w:val="22"/>
          <w:szCs w:val="22"/>
          <w:lang w:val="sk-SK"/>
        </w:rPr>
        <w:t>Skupina</w:t>
      </w:r>
      <w:r>
        <w:rPr>
          <w:rFonts w:cs="Arial"/>
          <w:color w:val="000000"/>
          <w:sz w:val="22"/>
          <w:szCs w:val="22"/>
          <w:lang w:val="sk-SK"/>
        </w:rPr>
        <w:t xml:space="preserve"> Renault</w:t>
      </w:r>
      <w:r w:rsidRPr="00C817CE">
        <w:rPr>
          <w:rFonts w:cs="Arial"/>
          <w:color w:val="000000"/>
          <w:sz w:val="22"/>
          <w:szCs w:val="22"/>
          <w:lang w:val="sk-SK"/>
        </w:rPr>
        <w:t xml:space="preserve"> urobí maximum zo svojich vyhradených platforiem EV a do roku 2025 uvedie na trh 10 nových elektrických vozidiel, z toho sedem bude určených pre značku Renault. Ikonický Renault 5 s moderným a elektrickým ladením </w:t>
      </w:r>
      <w:r>
        <w:rPr>
          <w:rFonts w:cs="Arial"/>
          <w:color w:val="000000"/>
          <w:sz w:val="22"/>
          <w:szCs w:val="22"/>
          <w:lang w:val="sk-SK"/>
        </w:rPr>
        <w:t>sa bude vyrábať</w:t>
      </w:r>
      <w:r w:rsidRPr="00C817CE">
        <w:rPr>
          <w:rFonts w:cs="Arial"/>
          <w:color w:val="000000"/>
          <w:sz w:val="22"/>
          <w:szCs w:val="22"/>
          <w:lang w:val="sk-SK"/>
        </w:rPr>
        <w:t xml:space="preserve"> v severnom Francúzsku, od batérie cez e-pohonné ústrojenstvo až po montáž, na úplne novej platforme CMF-BEV od spoločnosti Renault ElectriCity.</w:t>
      </w:r>
    </w:p>
    <w:p w14:paraId="065D8AC4" w14:textId="618ABA08" w:rsidR="00C817CE" w:rsidRPr="00C817CE" w:rsidRDefault="00C817CE" w:rsidP="00C817C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k-SK"/>
        </w:rPr>
      </w:pPr>
      <w:r w:rsidRPr="00C817CE">
        <w:rPr>
          <w:rFonts w:cs="Arial"/>
          <w:color w:val="000000"/>
          <w:sz w:val="22"/>
          <w:szCs w:val="22"/>
          <w:lang w:val="sk-SK"/>
        </w:rPr>
        <w:t>Skupina oživí aj ďalšiu magickú, ikonickú hviezdu, ktorá má v súčasnosti názov „4ever“</w:t>
      </w:r>
      <w:r w:rsidR="00717ABF">
        <w:rPr>
          <w:rFonts w:cs="Arial"/>
          <w:color w:val="000000"/>
          <w:sz w:val="22"/>
          <w:szCs w:val="22"/>
          <w:lang w:val="sk-SK"/>
        </w:rPr>
        <w:t>,</w:t>
      </w:r>
      <w:r w:rsidRPr="00C817CE">
        <w:rPr>
          <w:rFonts w:cs="Arial"/>
          <w:color w:val="000000"/>
          <w:sz w:val="22"/>
          <w:szCs w:val="22"/>
          <w:lang w:val="sk-SK"/>
        </w:rPr>
        <w:t xml:space="preserve"> a ktorá naznačuje zámer urobiť z nej nadčasovú klasiku. </w:t>
      </w:r>
      <w:r w:rsidR="00FC5749">
        <w:rPr>
          <w:rFonts w:cs="Arial"/>
          <w:color w:val="000000"/>
          <w:sz w:val="22"/>
          <w:szCs w:val="22"/>
          <w:lang w:val="sk-SK"/>
        </w:rPr>
        <w:t>Skupina</w:t>
      </w:r>
      <w:r w:rsidRPr="00C817CE">
        <w:rPr>
          <w:rFonts w:cs="Arial"/>
          <w:color w:val="000000"/>
          <w:sz w:val="22"/>
          <w:szCs w:val="22"/>
          <w:lang w:val="sk-SK"/>
        </w:rPr>
        <w:t xml:space="preserve"> Renault sa tiež zameria na čisto elektrický segment C, najskôr v budúcom roku s úplne novým modelom MéganE. </w:t>
      </w:r>
      <w:r w:rsidR="00131DD7">
        <w:rPr>
          <w:rFonts w:cs="Arial"/>
          <w:color w:val="000000"/>
          <w:sz w:val="22"/>
          <w:szCs w:val="22"/>
          <w:lang w:val="sk-SK"/>
        </w:rPr>
        <w:t>Alpine „dream garage</w:t>
      </w:r>
      <w:r w:rsidRPr="00C817CE">
        <w:rPr>
          <w:rFonts w:cs="Arial"/>
          <w:color w:val="000000"/>
          <w:sz w:val="22"/>
          <w:szCs w:val="22"/>
          <w:lang w:val="sk-SK"/>
        </w:rPr>
        <w:t>“, ktor</w:t>
      </w:r>
      <w:r w:rsidR="00717ABF">
        <w:rPr>
          <w:rFonts w:cs="Arial"/>
          <w:color w:val="000000"/>
          <w:sz w:val="22"/>
          <w:szCs w:val="22"/>
          <w:lang w:val="sk-SK"/>
        </w:rPr>
        <w:t>ú</w:t>
      </w:r>
      <w:r w:rsidRPr="00C817CE">
        <w:rPr>
          <w:rFonts w:cs="Arial"/>
          <w:color w:val="000000"/>
          <w:sz w:val="22"/>
          <w:szCs w:val="22"/>
          <w:lang w:val="sk-SK"/>
        </w:rPr>
        <w:t xml:space="preserve"> </w:t>
      </w:r>
      <w:r w:rsidR="00717ABF">
        <w:rPr>
          <w:rFonts w:cs="Arial"/>
          <w:color w:val="000000"/>
          <w:sz w:val="22"/>
          <w:szCs w:val="22"/>
          <w:lang w:val="sk-SK"/>
        </w:rPr>
        <w:t>Skupina predstavila</w:t>
      </w:r>
      <w:r w:rsidRPr="00C817CE">
        <w:rPr>
          <w:rFonts w:cs="Arial"/>
          <w:color w:val="000000"/>
          <w:sz w:val="22"/>
          <w:szCs w:val="22"/>
          <w:lang w:val="sk-SK"/>
        </w:rPr>
        <w:t xml:space="preserve"> v januári, </w:t>
      </w:r>
      <w:r w:rsidR="00131DD7">
        <w:rPr>
          <w:rFonts w:cs="Arial"/>
          <w:color w:val="000000"/>
          <w:sz w:val="22"/>
          <w:szCs w:val="22"/>
          <w:lang w:val="sk-SK"/>
        </w:rPr>
        <w:t>začne</w:t>
      </w:r>
      <w:r w:rsidRPr="00C817CE">
        <w:rPr>
          <w:rFonts w:cs="Arial"/>
          <w:color w:val="000000"/>
          <w:sz w:val="22"/>
          <w:szCs w:val="22"/>
          <w:lang w:val="sk-SK"/>
        </w:rPr>
        <w:t xml:space="preserve"> od roku 2024.</w:t>
      </w:r>
    </w:p>
    <w:p w14:paraId="44444096" w14:textId="3C24EFAE" w:rsidR="00C817CE" w:rsidRPr="00560ADE" w:rsidRDefault="00C817CE" w:rsidP="00C817C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k-SK"/>
        </w:rPr>
      </w:pPr>
      <w:r w:rsidRPr="00C817CE">
        <w:rPr>
          <w:rFonts w:cs="Arial"/>
          <w:color w:val="000000"/>
          <w:sz w:val="22"/>
          <w:szCs w:val="22"/>
          <w:lang w:val="sk-SK"/>
        </w:rPr>
        <w:t>Cieľom značky Renault je mať v roku 2025 najekologickejší mix na európskom trhu, v predajnom mixe viac ako 65</w:t>
      </w:r>
      <w:r w:rsidR="00D50B98">
        <w:rPr>
          <w:rFonts w:cs="Arial"/>
          <w:color w:val="000000"/>
          <w:sz w:val="22"/>
          <w:szCs w:val="22"/>
          <w:lang w:val="sk-SK"/>
        </w:rPr>
        <w:t xml:space="preserve"> </w:t>
      </w:r>
      <w:r w:rsidRPr="00C817CE">
        <w:rPr>
          <w:rFonts w:cs="Arial"/>
          <w:color w:val="000000"/>
          <w:sz w:val="22"/>
          <w:szCs w:val="22"/>
          <w:lang w:val="sk-SK"/>
        </w:rPr>
        <w:t>% elektrických a elektrifikovaných vozidiel a v roku 2030 až 90</w:t>
      </w:r>
      <w:r w:rsidR="00D50B98">
        <w:rPr>
          <w:rFonts w:cs="Arial"/>
          <w:color w:val="000000"/>
          <w:sz w:val="22"/>
          <w:szCs w:val="22"/>
          <w:lang w:val="sk-SK"/>
        </w:rPr>
        <w:t xml:space="preserve"> </w:t>
      </w:r>
      <w:r w:rsidRPr="00C817CE">
        <w:rPr>
          <w:rFonts w:cs="Arial"/>
          <w:color w:val="000000"/>
          <w:sz w:val="22"/>
          <w:szCs w:val="22"/>
          <w:lang w:val="sk-SK"/>
        </w:rPr>
        <w:t>% elektrických vozidiel.</w:t>
      </w:r>
    </w:p>
    <w:p w14:paraId="22D4EC97" w14:textId="7AC2FF85" w:rsidR="005155F0" w:rsidRDefault="005155F0" w:rsidP="00D33ABA">
      <w:pPr>
        <w:spacing w:before="0" w:line="240" w:lineRule="auto"/>
        <w:jc w:val="both"/>
        <w:rPr>
          <w:rFonts w:cs="Arial"/>
          <w:b/>
          <w:i/>
          <w:iCs/>
          <w:color w:val="000000"/>
          <w:sz w:val="22"/>
          <w:szCs w:val="22"/>
          <w:lang w:val="sk-SK"/>
        </w:rPr>
      </w:pPr>
    </w:p>
    <w:p w14:paraId="25D18199" w14:textId="77777777" w:rsidR="00C817CE" w:rsidRPr="00560ADE" w:rsidRDefault="00C817CE" w:rsidP="00D33ABA">
      <w:pPr>
        <w:spacing w:before="0" w:line="240" w:lineRule="auto"/>
        <w:jc w:val="both"/>
        <w:rPr>
          <w:rFonts w:cs="Arial"/>
          <w:b/>
          <w:i/>
          <w:iCs/>
          <w:color w:val="000000"/>
          <w:sz w:val="22"/>
          <w:szCs w:val="22"/>
          <w:lang w:val="sk-SK"/>
        </w:rPr>
      </w:pPr>
    </w:p>
    <w:p w14:paraId="2F7C5319" w14:textId="77777777" w:rsidR="0033091E" w:rsidRPr="00560ADE" w:rsidRDefault="0033091E" w:rsidP="00D33ABA">
      <w:pPr>
        <w:spacing w:before="0" w:line="240" w:lineRule="auto"/>
        <w:jc w:val="both"/>
        <w:rPr>
          <w:rFonts w:cs="Arial"/>
          <w:b/>
          <w:i/>
          <w:color w:val="000000"/>
          <w:sz w:val="22"/>
          <w:szCs w:val="22"/>
          <w:lang w:val="sk-SK"/>
        </w:rPr>
      </w:pPr>
    </w:p>
    <w:p w14:paraId="6BF2DF58" w14:textId="04C11709" w:rsidR="00D27937" w:rsidRDefault="00D27937" w:rsidP="00D33ABA">
      <w:pPr>
        <w:spacing w:before="0" w:line="240" w:lineRule="auto"/>
        <w:jc w:val="both"/>
        <w:rPr>
          <w:rFonts w:asciiTheme="majorHAnsi" w:hAnsiTheme="majorHAnsi" w:cs="Arial"/>
          <w:b/>
          <w:color w:val="000000"/>
          <w:sz w:val="22"/>
          <w:szCs w:val="22"/>
          <w:lang w:val="sk-SK"/>
        </w:rPr>
      </w:pPr>
    </w:p>
    <w:p w14:paraId="7E9D6DBC" w14:textId="7887D1B6" w:rsidR="005D6629" w:rsidRDefault="005D6629" w:rsidP="00D33ABA">
      <w:pPr>
        <w:spacing w:before="0" w:line="240" w:lineRule="auto"/>
        <w:jc w:val="both"/>
        <w:rPr>
          <w:rFonts w:asciiTheme="majorHAnsi" w:hAnsiTheme="majorHAnsi" w:cs="Arial"/>
          <w:b/>
          <w:color w:val="000000"/>
          <w:sz w:val="22"/>
          <w:szCs w:val="22"/>
          <w:lang w:val="sk-SK"/>
        </w:rPr>
      </w:pPr>
    </w:p>
    <w:p w14:paraId="0D851C3F" w14:textId="46994A5E" w:rsidR="005D6629" w:rsidRDefault="005D6629" w:rsidP="00D33ABA">
      <w:pPr>
        <w:spacing w:before="0" w:line="240" w:lineRule="auto"/>
        <w:jc w:val="both"/>
        <w:rPr>
          <w:rFonts w:asciiTheme="majorHAnsi" w:hAnsiTheme="majorHAnsi" w:cs="Arial"/>
          <w:b/>
          <w:color w:val="000000"/>
          <w:sz w:val="22"/>
          <w:szCs w:val="22"/>
          <w:lang w:val="sk-SK"/>
        </w:rPr>
      </w:pPr>
    </w:p>
    <w:p w14:paraId="01C6DBCF" w14:textId="44EB37A4" w:rsidR="005D6629" w:rsidRDefault="005D6629" w:rsidP="00D33ABA">
      <w:pPr>
        <w:spacing w:before="0" w:line="240" w:lineRule="auto"/>
        <w:jc w:val="both"/>
        <w:rPr>
          <w:rFonts w:asciiTheme="majorHAnsi" w:hAnsiTheme="majorHAnsi" w:cs="Arial"/>
          <w:b/>
          <w:color w:val="000000"/>
          <w:sz w:val="22"/>
          <w:szCs w:val="22"/>
          <w:lang w:val="sk-SK"/>
        </w:rPr>
      </w:pPr>
    </w:p>
    <w:p w14:paraId="0EC26533" w14:textId="52B11F1B" w:rsidR="005D6629" w:rsidRDefault="005D6629" w:rsidP="00D33ABA">
      <w:pPr>
        <w:spacing w:before="0" w:line="240" w:lineRule="auto"/>
        <w:jc w:val="both"/>
        <w:rPr>
          <w:rFonts w:asciiTheme="majorHAnsi" w:hAnsiTheme="majorHAnsi" w:cs="Arial"/>
          <w:b/>
          <w:color w:val="000000"/>
          <w:sz w:val="22"/>
          <w:szCs w:val="22"/>
          <w:lang w:val="sk-SK"/>
        </w:rPr>
      </w:pPr>
    </w:p>
    <w:p w14:paraId="700336E2" w14:textId="465D6168" w:rsidR="005D6629" w:rsidRDefault="005D6629" w:rsidP="00D33ABA">
      <w:pPr>
        <w:spacing w:before="0" w:line="240" w:lineRule="auto"/>
        <w:jc w:val="both"/>
        <w:rPr>
          <w:rFonts w:asciiTheme="majorHAnsi" w:hAnsiTheme="majorHAnsi" w:cs="Arial"/>
          <w:b/>
          <w:color w:val="000000"/>
          <w:sz w:val="22"/>
          <w:szCs w:val="22"/>
          <w:lang w:val="sk-SK"/>
        </w:rPr>
      </w:pPr>
    </w:p>
    <w:p w14:paraId="076E9C71" w14:textId="39743D5E" w:rsidR="005D6629" w:rsidRDefault="005D6629" w:rsidP="00D33ABA">
      <w:pPr>
        <w:spacing w:before="0" w:line="240" w:lineRule="auto"/>
        <w:jc w:val="both"/>
        <w:rPr>
          <w:rFonts w:asciiTheme="majorHAnsi" w:hAnsiTheme="majorHAnsi" w:cs="Arial"/>
          <w:b/>
          <w:color w:val="000000"/>
          <w:sz w:val="22"/>
          <w:szCs w:val="22"/>
          <w:lang w:val="sk-SK"/>
        </w:rPr>
      </w:pPr>
    </w:p>
    <w:p w14:paraId="3B632055" w14:textId="64DC26E8" w:rsidR="005D6629" w:rsidRDefault="005D6629" w:rsidP="00D33ABA">
      <w:pPr>
        <w:spacing w:before="0" w:line="240" w:lineRule="auto"/>
        <w:jc w:val="both"/>
        <w:rPr>
          <w:rFonts w:asciiTheme="majorHAnsi" w:hAnsiTheme="majorHAnsi" w:cs="Arial"/>
          <w:b/>
          <w:color w:val="000000"/>
          <w:sz w:val="22"/>
          <w:szCs w:val="22"/>
          <w:lang w:val="sk-SK"/>
        </w:rPr>
      </w:pPr>
    </w:p>
    <w:p w14:paraId="6CCD7DCD" w14:textId="2260146A" w:rsidR="005D6629" w:rsidRDefault="005D6629" w:rsidP="00D33ABA">
      <w:pPr>
        <w:spacing w:before="0" w:line="240" w:lineRule="auto"/>
        <w:jc w:val="both"/>
        <w:rPr>
          <w:rFonts w:asciiTheme="majorHAnsi" w:hAnsiTheme="majorHAnsi" w:cs="Arial"/>
          <w:b/>
          <w:color w:val="000000"/>
          <w:sz w:val="22"/>
          <w:szCs w:val="22"/>
          <w:lang w:val="sk-SK"/>
        </w:rPr>
      </w:pPr>
    </w:p>
    <w:p w14:paraId="5AFBF28F" w14:textId="0E953FCE" w:rsidR="005D6629" w:rsidRDefault="005D6629" w:rsidP="00D33ABA">
      <w:pPr>
        <w:spacing w:before="0" w:line="240" w:lineRule="auto"/>
        <w:jc w:val="both"/>
        <w:rPr>
          <w:rFonts w:asciiTheme="majorHAnsi" w:hAnsiTheme="majorHAnsi" w:cs="Arial"/>
          <w:b/>
          <w:color w:val="000000"/>
          <w:sz w:val="22"/>
          <w:szCs w:val="22"/>
          <w:lang w:val="sk-SK"/>
        </w:rPr>
      </w:pPr>
    </w:p>
    <w:p w14:paraId="0EBD6BE0" w14:textId="13E02008" w:rsidR="005D6629" w:rsidRDefault="005D6629" w:rsidP="00D33ABA">
      <w:pPr>
        <w:spacing w:before="0" w:line="240" w:lineRule="auto"/>
        <w:jc w:val="both"/>
        <w:rPr>
          <w:rFonts w:asciiTheme="majorHAnsi" w:hAnsiTheme="majorHAnsi" w:cs="Arial"/>
          <w:b/>
          <w:color w:val="000000"/>
          <w:sz w:val="22"/>
          <w:szCs w:val="22"/>
          <w:lang w:val="sk-SK"/>
        </w:rPr>
      </w:pPr>
    </w:p>
    <w:p w14:paraId="18399A77" w14:textId="19F78419" w:rsidR="005D6629" w:rsidRDefault="005D6629" w:rsidP="00D33ABA">
      <w:pPr>
        <w:spacing w:before="0" w:line="240" w:lineRule="auto"/>
        <w:jc w:val="both"/>
        <w:rPr>
          <w:rFonts w:ascii="Arial" w:hAnsi="Arial"/>
          <w:b/>
          <w:szCs w:val="18"/>
          <w:lang w:val="sk-SK"/>
        </w:rPr>
      </w:pPr>
    </w:p>
    <w:p w14:paraId="47937EC2" w14:textId="0072C3DA" w:rsidR="005D6629" w:rsidRDefault="005D6629" w:rsidP="00D33ABA">
      <w:pPr>
        <w:spacing w:before="0" w:line="240" w:lineRule="auto"/>
        <w:jc w:val="both"/>
        <w:rPr>
          <w:rFonts w:ascii="Arial" w:hAnsi="Arial"/>
          <w:b/>
          <w:szCs w:val="18"/>
          <w:lang w:val="sk-SK"/>
        </w:rPr>
      </w:pPr>
    </w:p>
    <w:p w14:paraId="4DD040D6" w14:textId="495425E3" w:rsidR="005D6629" w:rsidRDefault="005D6629" w:rsidP="00D33ABA">
      <w:pPr>
        <w:spacing w:before="0" w:line="240" w:lineRule="auto"/>
        <w:jc w:val="both"/>
        <w:rPr>
          <w:rFonts w:ascii="Arial" w:hAnsi="Arial"/>
          <w:b/>
          <w:szCs w:val="18"/>
          <w:lang w:val="sk-SK"/>
        </w:rPr>
      </w:pPr>
    </w:p>
    <w:p w14:paraId="3C3E5A18" w14:textId="3F132263" w:rsidR="005D6629" w:rsidRDefault="005D6629" w:rsidP="00D33ABA">
      <w:pPr>
        <w:spacing w:before="0" w:line="240" w:lineRule="auto"/>
        <w:jc w:val="both"/>
        <w:rPr>
          <w:rFonts w:ascii="Arial" w:hAnsi="Arial"/>
          <w:b/>
          <w:szCs w:val="18"/>
          <w:lang w:val="sk-SK"/>
        </w:rPr>
      </w:pPr>
    </w:p>
    <w:p w14:paraId="5C1AF75F" w14:textId="1190D553" w:rsidR="005D6629" w:rsidRDefault="005D6629" w:rsidP="00D33ABA">
      <w:pPr>
        <w:spacing w:before="0" w:line="240" w:lineRule="auto"/>
        <w:jc w:val="both"/>
        <w:rPr>
          <w:rFonts w:ascii="Arial" w:hAnsi="Arial"/>
          <w:b/>
          <w:szCs w:val="18"/>
          <w:lang w:val="sk-SK"/>
        </w:rPr>
      </w:pPr>
    </w:p>
    <w:p w14:paraId="7C549482" w14:textId="53D24ABE" w:rsidR="005D6629" w:rsidRDefault="005D6629" w:rsidP="00D33ABA">
      <w:pPr>
        <w:spacing w:before="0" w:line="240" w:lineRule="auto"/>
        <w:jc w:val="both"/>
        <w:rPr>
          <w:rFonts w:ascii="Arial" w:hAnsi="Arial"/>
          <w:b/>
          <w:szCs w:val="18"/>
          <w:lang w:val="sk-SK"/>
        </w:rPr>
      </w:pPr>
    </w:p>
    <w:p w14:paraId="44845957" w14:textId="77777777" w:rsidR="00D27937" w:rsidRPr="00560ADE" w:rsidRDefault="00D27937" w:rsidP="00D33ABA">
      <w:pPr>
        <w:spacing w:before="0" w:line="240" w:lineRule="auto"/>
        <w:jc w:val="both"/>
        <w:rPr>
          <w:lang w:val="sk-SK"/>
        </w:rPr>
      </w:pPr>
    </w:p>
    <w:p w14:paraId="13E90260" w14:textId="77777777" w:rsidR="003F5827" w:rsidRPr="00560ADE" w:rsidRDefault="003F5827" w:rsidP="00D33ABA">
      <w:pPr>
        <w:spacing w:line="240" w:lineRule="atLeast"/>
        <w:ind w:left="-567" w:firstLine="567"/>
        <w:jc w:val="both"/>
        <w:rPr>
          <w:b/>
          <w:bCs/>
          <w:sz w:val="20"/>
          <w:lang w:val="sk-SK"/>
        </w:rPr>
      </w:pPr>
      <w:r w:rsidRPr="00560ADE">
        <w:rPr>
          <w:b/>
          <w:bCs/>
          <w:sz w:val="20"/>
          <w:lang w:val="sk-SK"/>
        </w:rPr>
        <w:t>O Skupine Renault</w:t>
      </w:r>
    </w:p>
    <w:p w14:paraId="459A211D" w14:textId="77777777" w:rsidR="003F5827" w:rsidRPr="00560ADE" w:rsidRDefault="003F5827" w:rsidP="00D33ABA">
      <w:pPr>
        <w:spacing w:line="240" w:lineRule="atLeast"/>
        <w:jc w:val="both"/>
        <w:rPr>
          <w:sz w:val="20"/>
          <w:lang w:val="sk-SK"/>
        </w:rPr>
      </w:pPr>
      <w:r w:rsidRPr="00560ADE">
        <w:rPr>
          <w:sz w:val="20"/>
          <w:lang w:val="sk-SK"/>
        </w:rPr>
        <w:t xml:space="preserve">Skupina Renault je na čele objavovania mobility. Vďaka spojeniu so Spoločnosťami Nissan a Mitsubishi Motors a jedinečnými odborným znalosťami v oblasti elektrifikácie, využíva Skupina Renault komplementárnosť svojich 5 značiek: Renault, Dacia, LADA, Alpine a Mobilize, aby svojim zákazníkom ponúkla riešenia inovatívnej a udržateľnej mobility. Spoločnosť má sídlo vo viac ako 130 krajinách, v súčasnosti má viac ako 180 000 zamestnancov a v roku 2020 predala 2,95 milióna vozidiel. Skupina, ktorá je pripravená čeliť výzvam na cestách aj na trhu, sa zaviazala k ambicióznej transformácii, ktorá vytvára hodnoty. Je zameraná na vývoj nových technológií a služieb, nového radu vozidiel, ktoré sú ešte viac konkurencieschopné, vyvážené a elektrifikované. V súlade s environmentálnymi výzvami sa Skupina Renault zameriava na dosiahnutie uhlíkovej neutrality v Európe do roku 2050. </w:t>
      </w:r>
    </w:p>
    <w:p w14:paraId="7DD2625B" w14:textId="1876A07C" w:rsidR="004B4924" w:rsidRPr="005D6629" w:rsidRDefault="003E064A" w:rsidP="005D6629">
      <w:pPr>
        <w:spacing w:line="240" w:lineRule="atLeast"/>
        <w:jc w:val="both"/>
        <w:rPr>
          <w:sz w:val="20"/>
          <w:lang w:val="sk-SK"/>
        </w:rPr>
      </w:pPr>
      <w:hyperlink r:id="rId12" w:history="1">
        <w:r w:rsidR="003F5827" w:rsidRPr="00560ADE">
          <w:rPr>
            <w:rStyle w:val="Hypertextovprepojenie"/>
            <w:sz w:val="20"/>
            <w:lang w:val="sk-SK"/>
          </w:rPr>
          <w:t>https://www.renaultgroup.com/en/</w:t>
        </w:r>
      </w:hyperlink>
      <w:r w:rsidR="003F5827" w:rsidRPr="00560ADE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DA163" wp14:editId="4A10E34B">
                <wp:simplePos x="0" y="0"/>
                <wp:positionH relativeFrom="page">
                  <wp:posOffset>430758</wp:posOffset>
                </wp:positionH>
                <wp:positionV relativeFrom="page">
                  <wp:posOffset>8969564</wp:posOffset>
                </wp:positionV>
                <wp:extent cx="2880000" cy="845820"/>
                <wp:effectExtent l="0" t="0" r="0" b="11430"/>
                <wp:wrapNone/>
                <wp:docPr id="1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65F04" w14:textId="77777777" w:rsidR="003F5827" w:rsidRPr="0085462C" w:rsidRDefault="003F5827" w:rsidP="003F58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RENAULT PRESS</w:t>
                            </w:r>
                          </w:p>
                          <w:p w14:paraId="2C87E79C" w14:textId="77777777" w:rsidR="003F5827" w:rsidRPr="0085462C" w:rsidRDefault="003F5827" w:rsidP="003F5827">
                            <w:pPr>
                              <w:rPr>
                                <w:rFonts w:eastAsiaTheme="minorEastAsia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eastAsiaTheme="minorEastAsia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74CD0643" w14:textId="77777777" w:rsidR="003F5827" w:rsidRPr="0085462C" w:rsidRDefault="003F5827" w:rsidP="003F5827">
                            <w:pPr>
                              <w:pStyle w:val="PRESSRELEASECONTACTTEXT"/>
                              <w:jc w:val="both"/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78763A30" w14:textId="77777777" w:rsidR="003F5827" w:rsidRPr="0085462C" w:rsidRDefault="003F5827" w:rsidP="003F5827">
                            <w:pPr>
                              <w:pStyle w:val="PRESSRELEASECONTACTTEXT"/>
                              <w:jc w:val="both"/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  <w:t>0905 210 315</w:t>
                            </w:r>
                          </w:p>
                          <w:p w14:paraId="6AA33B65" w14:textId="77777777" w:rsidR="003F5827" w:rsidRPr="0085462C" w:rsidRDefault="003E064A" w:rsidP="003F5827">
                            <w:pPr>
                              <w:pStyle w:val="PRESSRELEASECONTACTTEX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  <w:lang w:val="sk-SK" w:eastAsia="cs-CZ"/>
                              </w:rPr>
                            </w:pPr>
                            <w:hyperlink r:id="rId13" w:history="1">
                              <w:r w:rsidR="003F5827" w:rsidRPr="0085462C">
                                <w:rPr>
                                  <w:rStyle w:val="Hypertextovprepojenie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DA16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.9pt;margin-top:706.25pt;width:226.7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" filled="f" stroked="f" strokeweight=".5pt">
                <v:textbox inset="0,0,0,0">
                  <w:txbxContent>
                    <w:p w14:paraId="20565F04" w14:textId="77777777" w:rsidR="003F5827" w:rsidRPr="0085462C" w:rsidRDefault="003F5827" w:rsidP="003F5827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RENAULT PRESS</w:t>
                      </w:r>
                    </w:p>
                    <w:p w14:paraId="2C87E79C" w14:textId="77777777" w:rsidR="003F5827" w:rsidRPr="0085462C" w:rsidRDefault="003F5827" w:rsidP="003F5827">
                      <w:pPr>
                        <w:rPr>
                          <w:rFonts w:eastAsiaTheme="minorEastAsia"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eastAsiaTheme="minorEastAsia"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Ivana Obadalová</w:t>
                      </w:r>
                    </w:p>
                    <w:p w14:paraId="74CD0643" w14:textId="77777777" w:rsidR="003F5827" w:rsidRPr="0085462C" w:rsidRDefault="003F5827" w:rsidP="003F5827">
                      <w:pPr>
                        <w:pStyle w:val="PRESSRELEASECONTACTTEXT"/>
                        <w:jc w:val="both"/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  <w:t>PR manažérka Renault Slovensko</w:t>
                      </w:r>
                    </w:p>
                    <w:p w14:paraId="78763A30" w14:textId="77777777" w:rsidR="003F5827" w:rsidRPr="0085462C" w:rsidRDefault="003F5827" w:rsidP="003F5827">
                      <w:pPr>
                        <w:pStyle w:val="PRESSRELEASECONTACTTEXT"/>
                        <w:jc w:val="both"/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  <w:t>0905 210 315</w:t>
                      </w:r>
                    </w:p>
                    <w:p w14:paraId="6AA33B65" w14:textId="77777777" w:rsidR="003F5827" w:rsidRPr="0085462C" w:rsidRDefault="003E064A" w:rsidP="003F5827">
                      <w:pPr>
                        <w:pStyle w:val="PRESSRELEASECONTACTTEXT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  <w:lang w:val="sk-SK" w:eastAsia="cs-CZ"/>
                        </w:rPr>
                      </w:pPr>
                      <w:hyperlink r:id="rId14" w:history="1">
                        <w:r w:rsidR="003F5827" w:rsidRPr="0085462C">
                          <w:rPr>
                            <w:rStyle w:val="Hypertextovprepojenie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B4924" w:rsidRPr="005D6629" w:rsidSect="00F359D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55" w:right="851" w:bottom="2155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CEFE3" w14:textId="77777777" w:rsidR="003E064A" w:rsidRDefault="003E064A" w:rsidP="00A602D8">
      <w:pPr>
        <w:spacing w:before="0" w:line="240" w:lineRule="auto"/>
      </w:pPr>
      <w:r>
        <w:separator/>
      </w:r>
    </w:p>
  </w:endnote>
  <w:endnote w:type="continuationSeparator" w:id="0">
    <w:p w14:paraId="37F83060" w14:textId="77777777" w:rsidR="003E064A" w:rsidRDefault="003E064A" w:rsidP="00A602D8">
      <w:pPr>
        <w:spacing w:before="0" w:line="240" w:lineRule="auto"/>
      </w:pPr>
      <w:r>
        <w:continuationSeparator/>
      </w:r>
    </w:p>
  </w:endnote>
  <w:endnote w:type="continuationNotice" w:id="1">
    <w:p w14:paraId="7A8DCDCE" w14:textId="77777777" w:rsidR="003E064A" w:rsidRDefault="003E064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nault Group">
    <w:altName w:val="Cambria"/>
    <w:charset w:val="00"/>
    <w:family w:val="auto"/>
    <w:pitch w:val="variable"/>
    <w:sig w:usb0="E00002A7" w:usb1="5000006B" w:usb2="00000000" w:usb3="00000000" w:csb0="0000019F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ault Group Semibold">
    <w:altName w:val="Cambria"/>
    <w:charset w:val="00"/>
    <w:family w:val="auto"/>
    <w:pitch w:val="variable"/>
    <w:sig w:usb0="E00002A7" w:usb1="50000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528"/>
    </w:tblGrid>
    <w:tr w:rsidR="00621FD6" w14:paraId="25C55816" w14:textId="77777777" w:rsidTr="00233353">
      <w:tc>
        <w:tcPr>
          <w:tcW w:w="528" w:type="dxa"/>
        </w:tcPr>
        <w:p w14:paraId="54DC62C1" w14:textId="6BD79E94" w:rsidR="00621FD6" w:rsidRPr="007D3970" w:rsidRDefault="000435B2" w:rsidP="007D3970">
          <w:pPr>
            <w:pStyle w:val="Pta"/>
            <w:jc w:val="right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9EB7B17" wp14:editId="412575E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095"/>
                    <wp:effectExtent l="0" t="0" r="0" b="14605"/>
                    <wp:wrapNone/>
                    <wp:docPr id="4" name="MSIPCM5b74402aabd696deb4625734" descr="{&quot;HashCode&quot;:-424964394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C35EC4" w14:textId="27884076" w:rsidR="000435B2" w:rsidRPr="000435B2" w:rsidRDefault="000435B2" w:rsidP="000435B2">
                                <w:pPr>
                                  <w:spacing w:before="0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</w:pPr>
                                <w:r w:rsidRPr="000435B2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>Confidential 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9EB7B17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b74402aabd696deb4625734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EFieG2xAgAARwUA&#10;AA4AAAAAAAAAAAAAAAAALgIAAGRycy9lMm9Eb2MueG1sUEsBAi0AFAAGAAgAAAAhAFzfCArhAAAA&#10;CwEAAA8AAAAAAAAAAAAAAAAACwUAAGRycy9kb3ducmV2LnhtbFBLBQYAAAAABAAEAPMAAAAZBgAA&#10;AAA=&#10;" o:allowincell="f" filled="f" stroked="f" strokeweight=".5pt">
                    <v:textbox inset=",0,20pt,0">
                      <w:txbxContent>
                        <w:p w14:paraId="06C35EC4" w14:textId="27884076" w:rsidR="000435B2" w:rsidRPr="000435B2" w:rsidRDefault="000435B2" w:rsidP="000435B2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435B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21FD6" w:rsidRPr="007D3970">
            <w:rPr>
              <w:rStyle w:val="slostrany"/>
              <w:b/>
            </w:rPr>
            <w:fldChar w:fldCharType="begin"/>
          </w:r>
          <w:r w:rsidR="00621FD6" w:rsidRPr="007D3970">
            <w:rPr>
              <w:rStyle w:val="slostrany"/>
              <w:b/>
            </w:rPr>
            <w:instrText xml:space="preserve"> PAGE </w:instrText>
          </w:r>
          <w:r w:rsidR="00621FD6" w:rsidRPr="007D3970">
            <w:rPr>
              <w:rStyle w:val="slostrany"/>
              <w:b/>
            </w:rPr>
            <w:fldChar w:fldCharType="separate"/>
          </w:r>
          <w:r w:rsidR="00621FD6">
            <w:rPr>
              <w:rStyle w:val="slostrany"/>
              <w:b/>
              <w:noProof/>
            </w:rPr>
            <w:t>2</w:t>
          </w:r>
          <w:r w:rsidR="00621FD6" w:rsidRPr="007D3970">
            <w:rPr>
              <w:rStyle w:val="slostrany"/>
              <w:b/>
            </w:rPr>
            <w:fldChar w:fldCharType="end"/>
          </w:r>
        </w:p>
      </w:tc>
    </w:tr>
  </w:tbl>
  <w:p w14:paraId="1ED112E5" w14:textId="77777777" w:rsidR="007D3970" w:rsidRPr="007D3970" w:rsidRDefault="007D3970" w:rsidP="007D3970">
    <w:pPr>
      <w:pStyle w:val="Pt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8079"/>
      <w:gridCol w:w="555"/>
    </w:tblGrid>
    <w:tr w:rsidR="007D3970" w14:paraId="0EE814FB" w14:textId="77777777" w:rsidTr="007D3970">
      <w:tc>
        <w:tcPr>
          <w:tcW w:w="1560" w:type="dxa"/>
        </w:tcPr>
        <w:p w14:paraId="417388DE" w14:textId="77777777" w:rsidR="007D3970" w:rsidRPr="007D3970" w:rsidRDefault="007D3970">
          <w:pPr>
            <w:pStyle w:val="Pta"/>
            <w:rPr>
              <w:b/>
              <w:sz w:val="16"/>
              <w:szCs w:val="16"/>
            </w:rPr>
          </w:pPr>
          <w:r w:rsidRPr="007D3970">
            <w:rPr>
              <w:b/>
              <w:sz w:val="16"/>
              <w:szCs w:val="16"/>
            </w:rPr>
            <w:t>RENAULT PRESS</w:t>
          </w:r>
        </w:p>
      </w:tc>
      <w:tc>
        <w:tcPr>
          <w:tcW w:w="8079" w:type="dxa"/>
        </w:tcPr>
        <w:p w14:paraId="0856969A" w14:textId="77777777" w:rsidR="007D3970" w:rsidRPr="001814C1" w:rsidRDefault="007D3970" w:rsidP="007D3970">
          <w:pPr>
            <w:pStyle w:val="Pta"/>
            <w:rPr>
              <w:lang w:val="en-US"/>
            </w:rPr>
          </w:pPr>
          <w:r w:rsidRPr="001814C1">
            <w:rPr>
              <w:lang w:val="en-US"/>
            </w:rPr>
            <w:t>+33 0 00 00 00</w:t>
          </w:r>
        </w:p>
        <w:p w14:paraId="7CDC4ABD" w14:textId="77777777" w:rsidR="007D3970" w:rsidRPr="001814C1" w:rsidRDefault="007D3970" w:rsidP="007D3970">
          <w:pPr>
            <w:pStyle w:val="Pta"/>
            <w:rPr>
              <w:lang w:val="en-US"/>
            </w:rPr>
          </w:pPr>
          <w:r w:rsidRPr="001814C1">
            <w:rPr>
              <w:lang w:val="en-US"/>
            </w:rPr>
            <w:t xml:space="preserve">media.renault@renault.fr </w:t>
          </w:r>
        </w:p>
        <w:p w14:paraId="2A2C28BA" w14:textId="77777777" w:rsidR="007D3970" w:rsidRPr="001814C1" w:rsidRDefault="007D3970" w:rsidP="007D3970">
          <w:pPr>
            <w:pStyle w:val="Pta"/>
            <w:rPr>
              <w:lang w:val="en-US"/>
            </w:rPr>
          </w:pPr>
          <w:r w:rsidRPr="001814C1">
            <w:rPr>
              <w:lang w:val="en-US"/>
            </w:rPr>
            <w:t>mediarenault.com</w:t>
          </w:r>
        </w:p>
      </w:tc>
      <w:tc>
        <w:tcPr>
          <w:tcW w:w="555" w:type="dxa"/>
        </w:tcPr>
        <w:p w14:paraId="7B2328FB" w14:textId="77777777" w:rsidR="007D3970" w:rsidRPr="007D3970" w:rsidRDefault="007D3970" w:rsidP="007D3970">
          <w:pPr>
            <w:pStyle w:val="Pta"/>
            <w:jc w:val="right"/>
            <w:rPr>
              <w:b/>
            </w:rPr>
          </w:pPr>
          <w:r w:rsidRPr="007D3970">
            <w:rPr>
              <w:rStyle w:val="slostrany"/>
              <w:b/>
            </w:rPr>
            <w:fldChar w:fldCharType="begin"/>
          </w:r>
          <w:r w:rsidRPr="007D3970">
            <w:rPr>
              <w:rStyle w:val="slostrany"/>
              <w:b/>
            </w:rPr>
            <w:instrText xml:space="preserve"> PAGE </w:instrText>
          </w:r>
          <w:r w:rsidRPr="007D3970">
            <w:rPr>
              <w:rStyle w:val="slostrany"/>
              <w:b/>
            </w:rPr>
            <w:fldChar w:fldCharType="separate"/>
          </w:r>
          <w:r w:rsidR="00F22D0C">
            <w:rPr>
              <w:rStyle w:val="slostrany"/>
              <w:b/>
              <w:noProof/>
            </w:rPr>
            <w:t>1</w:t>
          </w:r>
          <w:r w:rsidRPr="007D3970">
            <w:rPr>
              <w:rStyle w:val="slostrany"/>
              <w:b/>
            </w:rPr>
            <w:fldChar w:fldCharType="end"/>
          </w:r>
        </w:p>
      </w:tc>
    </w:tr>
  </w:tbl>
  <w:p w14:paraId="787994F5" w14:textId="77777777" w:rsidR="007D3970" w:rsidRPr="007D3970" w:rsidRDefault="007D3970" w:rsidP="007D3970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1D7A" w14:textId="77777777" w:rsidR="003E064A" w:rsidRDefault="003E064A" w:rsidP="00A602D8">
      <w:pPr>
        <w:spacing w:before="0" w:line="240" w:lineRule="auto"/>
      </w:pPr>
      <w:r>
        <w:separator/>
      </w:r>
    </w:p>
  </w:footnote>
  <w:footnote w:type="continuationSeparator" w:id="0">
    <w:p w14:paraId="6A8E83A5" w14:textId="77777777" w:rsidR="003E064A" w:rsidRDefault="003E064A" w:rsidP="00A602D8">
      <w:pPr>
        <w:spacing w:before="0" w:line="240" w:lineRule="auto"/>
      </w:pPr>
      <w:r>
        <w:continuationSeparator/>
      </w:r>
    </w:p>
  </w:footnote>
  <w:footnote w:type="continuationNotice" w:id="1">
    <w:p w14:paraId="2F5DA5D9" w14:textId="77777777" w:rsidR="003E064A" w:rsidRDefault="003E064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E983" w14:textId="77777777" w:rsidR="00F22D0C" w:rsidRDefault="40F09DDE" w:rsidP="00F22D0C">
    <w:pPr>
      <w:pStyle w:val="Hlavika"/>
      <w:pBdr>
        <w:bottom w:val="single" w:sz="8" w:space="15" w:color="auto"/>
      </w:pBdr>
    </w:pPr>
    <w:r>
      <w:rPr>
        <w:noProof/>
      </w:rPr>
      <w:drawing>
        <wp:inline distT="0" distB="0" distL="0" distR="0" wp14:anchorId="2D332B88" wp14:editId="5A5CC62C">
          <wp:extent cx="972000" cy="4397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D613" w14:textId="77777777" w:rsidR="00A602D8" w:rsidRDefault="40F09DDE" w:rsidP="00F22D0C">
    <w:pPr>
      <w:pStyle w:val="Hlavika"/>
      <w:pBdr>
        <w:bottom w:val="single" w:sz="8" w:space="15" w:color="auto"/>
      </w:pBdr>
    </w:pPr>
    <w:r>
      <w:rPr>
        <w:noProof/>
      </w:rPr>
      <w:drawing>
        <wp:inline distT="0" distB="0" distL="0" distR="0" wp14:anchorId="396CC762" wp14:editId="12B78DC3">
          <wp:extent cx="972000" cy="4397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38C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B6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8E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21E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F40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65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E6D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A1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8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86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11DC"/>
    <w:multiLevelType w:val="multilevel"/>
    <w:tmpl w:val="B39053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6A752E3"/>
    <w:multiLevelType w:val="multilevel"/>
    <w:tmpl w:val="268ADE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96174B6"/>
    <w:multiLevelType w:val="hybridMultilevel"/>
    <w:tmpl w:val="85EAFFD2"/>
    <w:lvl w:ilvl="0" w:tplc="7AF8D776">
      <w:start w:val="1"/>
      <w:numFmt w:val="bullet"/>
      <w:lvlText w:val="•"/>
      <w:lvlJc w:val="left"/>
      <w:pPr>
        <w:ind w:left="720" w:hanging="360"/>
      </w:pPr>
      <w:rPr>
        <w:rFonts w:ascii="Renault Group" w:eastAsiaTheme="minorHAnsi" w:hAnsi="Renault Group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E7FD1"/>
    <w:multiLevelType w:val="hybridMultilevel"/>
    <w:tmpl w:val="FFFFFFFF"/>
    <w:lvl w:ilvl="0" w:tplc="A416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6A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0C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6C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E1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8D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22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C1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767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26FF3"/>
    <w:multiLevelType w:val="hybridMultilevel"/>
    <w:tmpl w:val="32E252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86C3A"/>
    <w:multiLevelType w:val="multilevel"/>
    <w:tmpl w:val="96968C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6CC2A82"/>
    <w:multiLevelType w:val="hybridMultilevel"/>
    <w:tmpl w:val="E2F08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1662"/>
    <w:multiLevelType w:val="multilevel"/>
    <w:tmpl w:val="D42650D2"/>
    <w:lvl w:ilvl="0">
      <w:start w:val="4794"/>
      <w:numFmt w:val="bullet"/>
      <w:lvlText w:val="–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4794"/>
      <w:numFmt w:val="bullet"/>
      <w:lvlText w:val="–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8" w15:restartNumberingAfterBreak="0">
    <w:nsid w:val="2C14341E"/>
    <w:multiLevelType w:val="hybridMultilevel"/>
    <w:tmpl w:val="3CAC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F5383"/>
    <w:multiLevelType w:val="hybridMultilevel"/>
    <w:tmpl w:val="0734C060"/>
    <w:lvl w:ilvl="0" w:tplc="CE321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0D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62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A8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0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62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A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49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4677E4"/>
    <w:multiLevelType w:val="hybridMultilevel"/>
    <w:tmpl w:val="8BD857E4"/>
    <w:lvl w:ilvl="0" w:tplc="34424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0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6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4E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E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6F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8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60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E9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3736E04"/>
    <w:multiLevelType w:val="multilevel"/>
    <w:tmpl w:val="C63EE4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4BE141E"/>
    <w:multiLevelType w:val="hybridMultilevel"/>
    <w:tmpl w:val="068EF964"/>
    <w:lvl w:ilvl="0" w:tplc="378C4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2A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A1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A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88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C2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20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C012C88"/>
    <w:multiLevelType w:val="hybridMultilevel"/>
    <w:tmpl w:val="57969A2E"/>
    <w:lvl w:ilvl="0" w:tplc="7B3E8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6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C4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C2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60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A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2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E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D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0653A2"/>
    <w:multiLevelType w:val="hybridMultilevel"/>
    <w:tmpl w:val="6BA27C36"/>
    <w:lvl w:ilvl="0" w:tplc="BAFE1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EB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67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08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0E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81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7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21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5AB751C"/>
    <w:multiLevelType w:val="hybridMultilevel"/>
    <w:tmpl w:val="0CD0D450"/>
    <w:lvl w:ilvl="0" w:tplc="2028150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6" w15:restartNumberingAfterBreak="0">
    <w:nsid w:val="5EB21183"/>
    <w:multiLevelType w:val="hybridMultilevel"/>
    <w:tmpl w:val="4C1077D8"/>
    <w:lvl w:ilvl="0" w:tplc="8FE6DF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1D16532"/>
    <w:multiLevelType w:val="hybridMultilevel"/>
    <w:tmpl w:val="EE084182"/>
    <w:lvl w:ilvl="0" w:tplc="8C1445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563E8"/>
    <w:multiLevelType w:val="hybridMultilevel"/>
    <w:tmpl w:val="EB4EB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6D70"/>
    <w:multiLevelType w:val="hybridMultilevel"/>
    <w:tmpl w:val="81FAB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61EF6"/>
    <w:multiLevelType w:val="hybridMultilevel"/>
    <w:tmpl w:val="FD007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B50FC"/>
    <w:multiLevelType w:val="hybridMultilevel"/>
    <w:tmpl w:val="8BA4BBB4"/>
    <w:lvl w:ilvl="0" w:tplc="23BC53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743D0FE6"/>
    <w:multiLevelType w:val="hybridMultilevel"/>
    <w:tmpl w:val="4CB41878"/>
    <w:lvl w:ilvl="0" w:tplc="18AE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A5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67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EE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28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A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C3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E5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6E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B2589B"/>
    <w:multiLevelType w:val="hybridMultilevel"/>
    <w:tmpl w:val="F926BAA4"/>
    <w:lvl w:ilvl="0" w:tplc="A0A2D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E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7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24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2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08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AD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8F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85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8715792"/>
    <w:multiLevelType w:val="hybridMultilevel"/>
    <w:tmpl w:val="8D58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51B80"/>
    <w:multiLevelType w:val="hybridMultilevel"/>
    <w:tmpl w:val="46F209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20D28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F7CC1"/>
    <w:multiLevelType w:val="multilevel"/>
    <w:tmpl w:val="A3A2138E"/>
    <w:lvl w:ilvl="0">
      <w:start w:val="1"/>
      <w:numFmt w:val="bullet"/>
      <w:pStyle w:val="RGPuce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RGPuce2"/>
      <w:lvlText w:val="•"/>
      <w:lvlJc w:val="left"/>
      <w:pPr>
        <w:ind w:left="1021" w:hanging="17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6"/>
  </w:num>
  <w:num w:numId="13">
    <w:abstractNumId w:val="29"/>
  </w:num>
  <w:num w:numId="14">
    <w:abstractNumId w:val="28"/>
  </w:num>
  <w:num w:numId="15">
    <w:abstractNumId w:val="34"/>
  </w:num>
  <w:num w:numId="16">
    <w:abstractNumId w:val="35"/>
  </w:num>
  <w:num w:numId="17">
    <w:abstractNumId w:val="11"/>
  </w:num>
  <w:num w:numId="18">
    <w:abstractNumId w:val="21"/>
  </w:num>
  <w:num w:numId="19">
    <w:abstractNumId w:val="15"/>
  </w:num>
  <w:num w:numId="20">
    <w:abstractNumId w:val="10"/>
  </w:num>
  <w:num w:numId="21">
    <w:abstractNumId w:val="23"/>
  </w:num>
  <w:num w:numId="22">
    <w:abstractNumId w:val="32"/>
  </w:num>
  <w:num w:numId="23">
    <w:abstractNumId w:val="22"/>
  </w:num>
  <w:num w:numId="24">
    <w:abstractNumId w:val="24"/>
  </w:num>
  <w:num w:numId="25">
    <w:abstractNumId w:val="33"/>
  </w:num>
  <w:num w:numId="26">
    <w:abstractNumId w:val="20"/>
  </w:num>
  <w:num w:numId="27">
    <w:abstractNumId w:val="19"/>
  </w:num>
  <w:num w:numId="28">
    <w:abstractNumId w:val="17"/>
  </w:num>
  <w:num w:numId="29">
    <w:abstractNumId w:val="27"/>
  </w:num>
  <w:num w:numId="30">
    <w:abstractNumId w:val="30"/>
  </w:num>
  <w:num w:numId="31">
    <w:abstractNumId w:val="18"/>
  </w:num>
  <w:num w:numId="32">
    <w:abstractNumId w:val="26"/>
  </w:num>
  <w:num w:numId="33">
    <w:abstractNumId w:val="31"/>
  </w:num>
  <w:num w:numId="34">
    <w:abstractNumId w:val="25"/>
  </w:num>
  <w:num w:numId="35">
    <w:abstractNumId w:val="16"/>
  </w:num>
  <w:num w:numId="36">
    <w:abstractNumId w:val="1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77"/>
    <w:rsid w:val="00003895"/>
    <w:rsid w:val="000053F9"/>
    <w:rsid w:val="00005761"/>
    <w:rsid w:val="000065D4"/>
    <w:rsid w:val="00006E88"/>
    <w:rsid w:val="00006F5A"/>
    <w:rsid w:val="00010AD7"/>
    <w:rsid w:val="0001252A"/>
    <w:rsid w:val="00015C91"/>
    <w:rsid w:val="000168CB"/>
    <w:rsid w:val="00017055"/>
    <w:rsid w:val="00021718"/>
    <w:rsid w:val="0002683C"/>
    <w:rsid w:val="00030471"/>
    <w:rsid w:val="00030C03"/>
    <w:rsid w:val="00031C67"/>
    <w:rsid w:val="00031F66"/>
    <w:rsid w:val="000333BE"/>
    <w:rsid w:val="000334A2"/>
    <w:rsid w:val="00033624"/>
    <w:rsid w:val="00036AC2"/>
    <w:rsid w:val="00037614"/>
    <w:rsid w:val="00037EB2"/>
    <w:rsid w:val="00040848"/>
    <w:rsid w:val="000435B2"/>
    <w:rsid w:val="0004362F"/>
    <w:rsid w:val="000446EC"/>
    <w:rsid w:val="0004548C"/>
    <w:rsid w:val="00046EFA"/>
    <w:rsid w:val="00046FAE"/>
    <w:rsid w:val="000501F2"/>
    <w:rsid w:val="00051AF8"/>
    <w:rsid w:val="0005212C"/>
    <w:rsid w:val="00055F9B"/>
    <w:rsid w:val="00057209"/>
    <w:rsid w:val="00057334"/>
    <w:rsid w:val="00057DD0"/>
    <w:rsid w:val="00062040"/>
    <w:rsid w:val="00062555"/>
    <w:rsid w:val="000633DC"/>
    <w:rsid w:val="0006456B"/>
    <w:rsid w:val="00066A14"/>
    <w:rsid w:val="00067051"/>
    <w:rsid w:val="000678F1"/>
    <w:rsid w:val="000706B6"/>
    <w:rsid w:val="00070841"/>
    <w:rsid w:val="00070FFA"/>
    <w:rsid w:val="00071B69"/>
    <w:rsid w:val="00072735"/>
    <w:rsid w:val="000733F1"/>
    <w:rsid w:val="00074307"/>
    <w:rsid w:val="000747A7"/>
    <w:rsid w:val="000762E7"/>
    <w:rsid w:val="0007661A"/>
    <w:rsid w:val="000811D2"/>
    <w:rsid w:val="000818C0"/>
    <w:rsid w:val="00081EE0"/>
    <w:rsid w:val="0008311C"/>
    <w:rsid w:val="00084798"/>
    <w:rsid w:val="00085F5D"/>
    <w:rsid w:val="00087566"/>
    <w:rsid w:val="00087897"/>
    <w:rsid w:val="00087E63"/>
    <w:rsid w:val="0009107A"/>
    <w:rsid w:val="0009332D"/>
    <w:rsid w:val="00096A3A"/>
    <w:rsid w:val="00097A5A"/>
    <w:rsid w:val="000A023B"/>
    <w:rsid w:val="000A2003"/>
    <w:rsid w:val="000A24A0"/>
    <w:rsid w:val="000A31BE"/>
    <w:rsid w:val="000A4633"/>
    <w:rsid w:val="000A5F9C"/>
    <w:rsid w:val="000A6CAE"/>
    <w:rsid w:val="000A7072"/>
    <w:rsid w:val="000A7B73"/>
    <w:rsid w:val="000B0087"/>
    <w:rsid w:val="000B2802"/>
    <w:rsid w:val="000B2AAB"/>
    <w:rsid w:val="000B371C"/>
    <w:rsid w:val="000B3E1E"/>
    <w:rsid w:val="000B5A0D"/>
    <w:rsid w:val="000B5AA8"/>
    <w:rsid w:val="000C1188"/>
    <w:rsid w:val="000C1633"/>
    <w:rsid w:val="000C321F"/>
    <w:rsid w:val="000C3450"/>
    <w:rsid w:val="000D0792"/>
    <w:rsid w:val="000D3484"/>
    <w:rsid w:val="000D5A0C"/>
    <w:rsid w:val="000D5C91"/>
    <w:rsid w:val="000D63E3"/>
    <w:rsid w:val="000D69EC"/>
    <w:rsid w:val="000D6CA4"/>
    <w:rsid w:val="000D7435"/>
    <w:rsid w:val="000E2438"/>
    <w:rsid w:val="000F09EA"/>
    <w:rsid w:val="000F15F2"/>
    <w:rsid w:val="000F4836"/>
    <w:rsid w:val="000F4F29"/>
    <w:rsid w:val="000F51CA"/>
    <w:rsid w:val="000F5591"/>
    <w:rsid w:val="00102812"/>
    <w:rsid w:val="001036CD"/>
    <w:rsid w:val="001042BF"/>
    <w:rsid w:val="0011037C"/>
    <w:rsid w:val="001111AE"/>
    <w:rsid w:val="00112CAD"/>
    <w:rsid w:val="001146D0"/>
    <w:rsid w:val="001156FC"/>
    <w:rsid w:val="00115E58"/>
    <w:rsid w:val="00116997"/>
    <w:rsid w:val="001227A8"/>
    <w:rsid w:val="001230D0"/>
    <w:rsid w:val="0012500F"/>
    <w:rsid w:val="001265AA"/>
    <w:rsid w:val="001302A3"/>
    <w:rsid w:val="00131DD7"/>
    <w:rsid w:val="00133268"/>
    <w:rsid w:val="00133993"/>
    <w:rsid w:val="00133E32"/>
    <w:rsid w:val="00134222"/>
    <w:rsid w:val="001362B1"/>
    <w:rsid w:val="00144FB2"/>
    <w:rsid w:val="001451C1"/>
    <w:rsid w:val="00146244"/>
    <w:rsid w:val="00150050"/>
    <w:rsid w:val="00151142"/>
    <w:rsid w:val="00152E0C"/>
    <w:rsid w:val="00154AE1"/>
    <w:rsid w:val="001556BC"/>
    <w:rsid w:val="0015580E"/>
    <w:rsid w:val="0015593A"/>
    <w:rsid w:val="001560F7"/>
    <w:rsid w:val="00156736"/>
    <w:rsid w:val="00160592"/>
    <w:rsid w:val="00160B96"/>
    <w:rsid w:val="00162D1A"/>
    <w:rsid w:val="00164D05"/>
    <w:rsid w:val="0016591E"/>
    <w:rsid w:val="00165BF7"/>
    <w:rsid w:val="0016711D"/>
    <w:rsid w:val="001674BB"/>
    <w:rsid w:val="00167927"/>
    <w:rsid w:val="0017029B"/>
    <w:rsid w:val="0017067F"/>
    <w:rsid w:val="00170D64"/>
    <w:rsid w:val="00171C3C"/>
    <w:rsid w:val="00172806"/>
    <w:rsid w:val="0017340B"/>
    <w:rsid w:val="00173FF0"/>
    <w:rsid w:val="001765E2"/>
    <w:rsid w:val="0017724E"/>
    <w:rsid w:val="00177419"/>
    <w:rsid w:val="001802E0"/>
    <w:rsid w:val="001814C1"/>
    <w:rsid w:val="00181523"/>
    <w:rsid w:val="00181DC5"/>
    <w:rsid w:val="0018202D"/>
    <w:rsid w:val="00182175"/>
    <w:rsid w:val="001828CE"/>
    <w:rsid w:val="001977C4"/>
    <w:rsid w:val="001B0387"/>
    <w:rsid w:val="001B0B93"/>
    <w:rsid w:val="001B2CEE"/>
    <w:rsid w:val="001B41C5"/>
    <w:rsid w:val="001B554E"/>
    <w:rsid w:val="001B591C"/>
    <w:rsid w:val="001B6822"/>
    <w:rsid w:val="001B69D4"/>
    <w:rsid w:val="001B69FE"/>
    <w:rsid w:val="001C2463"/>
    <w:rsid w:val="001C3AE4"/>
    <w:rsid w:val="001C4874"/>
    <w:rsid w:val="001C721C"/>
    <w:rsid w:val="001C7F6D"/>
    <w:rsid w:val="001CC543"/>
    <w:rsid w:val="001D4F5F"/>
    <w:rsid w:val="001D4FA9"/>
    <w:rsid w:val="001D5095"/>
    <w:rsid w:val="001D62E6"/>
    <w:rsid w:val="001D6406"/>
    <w:rsid w:val="001E0A9C"/>
    <w:rsid w:val="001E2E98"/>
    <w:rsid w:val="001E61AE"/>
    <w:rsid w:val="001F05FE"/>
    <w:rsid w:val="001F1509"/>
    <w:rsid w:val="001F20D4"/>
    <w:rsid w:val="001F36AE"/>
    <w:rsid w:val="001F3D5D"/>
    <w:rsid w:val="001F60D0"/>
    <w:rsid w:val="001F6A3F"/>
    <w:rsid w:val="0020044B"/>
    <w:rsid w:val="00200E3F"/>
    <w:rsid w:val="00202822"/>
    <w:rsid w:val="002057ED"/>
    <w:rsid w:val="002109B6"/>
    <w:rsid w:val="00210DA4"/>
    <w:rsid w:val="00211C5A"/>
    <w:rsid w:val="00213393"/>
    <w:rsid w:val="00214FC9"/>
    <w:rsid w:val="00216F5A"/>
    <w:rsid w:val="00217148"/>
    <w:rsid w:val="00217195"/>
    <w:rsid w:val="00217EC8"/>
    <w:rsid w:val="00217F6C"/>
    <w:rsid w:val="0022084B"/>
    <w:rsid w:val="002227B0"/>
    <w:rsid w:val="00223F75"/>
    <w:rsid w:val="00223FFC"/>
    <w:rsid w:val="00224E51"/>
    <w:rsid w:val="00225C5E"/>
    <w:rsid w:val="00225CB3"/>
    <w:rsid w:val="002276B3"/>
    <w:rsid w:val="00227DD4"/>
    <w:rsid w:val="002304CC"/>
    <w:rsid w:val="0023055E"/>
    <w:rsid w:val="00231E74"/>
    <w:rsid w:val="00231EE3"/>
    <w:rsid w:val="00233353"/>
    <w:rsid w:val="00234560"/>
    <w:rsid w:val="0023502B"/>
    <w:rsid w:val="002368F8"/>
    <w:rsid w:val="0023743E"/>
    <w:rsid w:val="00240ED3"/>
    <w:rsid w:val="00240FE5"/>
    <w:rsid w:val="00241D17"/>
    <w:rsid w:val="00242F07"/>
    <w:rsid w:val="00243A15"/>
    <w:rsid w:val="00243BE9"/>
    <w:rsid w:val="00244414"/>
    <w:rsid w:val="00245B00"/>
    <w:rsid w:val="002464F4"/>
    <w:rsid w:val="00251A42"/>
    <w:rsid w:val="00253C85"/>
    <w:rsid w:val="002568E7"/>
    <w:rsid w:val="00257EC3"/>
    <w:rsid w:val="002617AB"/>
    <w:rsid w:val="00261AF0"/>
    <w:rsid w:val="00271201"/>
    <w:rsid w:val="002716FB"/>
    <w:rsid w:val="002731D1"/>
    <w:rsid w:val="00274652"/>
    <w:rsid w:val="0028083D"/>
    <w:rsid w:val="00281337"/>
    <w:rsid w:val="0028244C"/>
    <w:rsid w:val="002836DD"/>
    <w:rsid w:val="00285DE6"/>
    <w:rsid w:val="00290B25"/>
    <w:rsid w:val="00292B24"/>
    <w:rsid w:val="00293E0C"/>
    <w:rsid w:val="00294007"/>
    <w:rsid w:val="00295CCB"/>
    <w:rsid w:val="00296115"/>
    <w:rsid w:val="00296C44"/>
    <w:rsid w:val="002A1BB1"/>
    <w:rsid w:val="002A22FF"/>
    <w:rsid w:val="002A6BA7"/>
    <w:rsid w:val="002A70A8"/>
    <w:rsid w:val="002A71F4"/>
    <w:rsid w:val="002B106A"/>
    <w:rsid w:val="002B129D"/>
    <w:rsid w:val="002B136D"/>
    <w:rsid w:val="002B1A8E"/>
    <w:rsid w:val="002B37DF"/>
    <w:rsid w:val="002B3F96"/>
    <w:rsid w:val="002B4066"/>
    <w:rsid w:val="002B7113"/>
    <w:rsid w:val="002B7303"/>
    <w:rsid w:val="002B7340"/>
    <w:rsid w:val="002C4646"/>
    <w:rsid w:val="002C508D"/>
    <w:rsid w:val="002C5B84"/>
    <w:rsid w:val="002C6263"/>
    <w:rsid w:val="002C7F06"/>
    <w:rsid w:val="002D1478"/>
    <w:rsid w:val="002D22F6"/>
    <w:rsid w:val="002D2617"/>
    <w:rsid w:val="002D3756"/>
    <w:rsid w:val="002D570C"/>
    <w:rsid w:val="002D6D42"/>
    <w:rsid w:val="002D706B"/>
    <w:rsid w:val="002D7DA5"/>
    <w:rsid w:val="002E00F0"/>
    <w:rsid w:val="002E018A"/>
    <w:rsid w:val="002E072A"/>
    <w:rsid w:val="002E0FD6"/>
    <w:rsid w:val="002E1E0C"/>
    <w:rsid w:val="002E2330"/>
    <w:rsid w:val="002E27EE"/>
    <w:rsid w:val="002E2E49"/>
    <w:rsid w:val="002E3ABF"/>
    <w:rsid w:val="002E6084"/>
    <w:rsid w:val="002E6991"/>
    <w:rsid w:val="002F12B6"/>
    <w:rsid w:val="002F3293"/>
    <w:rsid w:val="002F4E2A"/>
    <w:rsid w:val="002F5938"/>
    <w:rsid w:val="002F623E"/>
    <w:rsid w:val="003000DB"/>
    <w:rsid w:val="00304B24"/>
    <w:rsid w:val="00304CC7"/>
    <w:rsid w:val="0030719F"/>
    <w:rsid w:val="00313E15"/>
    <w:rsid w:val="00313FC8"/>
    <w:rsid w:val="003157E2"/>
    <w:rsid w:val="003228BD"/>
    <w:rsid w:val="00322E54"/>
    <w:rsid w:val="00323C9B"/>
    <w:rsid w:val="00324107"/>
    <w:rsid w:val="00325495"/>
    <w:rsid w:val="003255E2"/>
    <w:rsid w:val="00325A10"/>
    <w:rsid w:val="00325F79"/>
    <w:rsid w:val="00327D3D"/>
    <w:rsid w:val="00330875"/>
    <w:rsid w:val="0033091E"/>
    <w:rsid w:val="00331395"/>
    <w:rsid w:val="003338F5"/>
    <w:rsid w:val="00333B71"/>
    <w:rsid w:val="003372AB"/>
    <w:rsid w:val="00337324"/>
    <w:rsid w:val="0034053C"/>
    <w:rsid w:val="00344112"/>
    <w:rsid w:val="00344A06"/>
    <w:rsid w:val="003451BA"/>
    <w:rsid w:val="00345AC1"/>
    <w:rsid w:val="00350C5E"/>
    <w:rsid w:val="00351253"/>
    <w:rsid w:val="00351C76"/>
    <w:rsid w:val="003564EF"/>
    <w:rsid w:val="00357046"/>
    <w:rsid w:val="00357212"/>
    <w:rsid w:val="00363779"/>
    <w:rsid w:val="00364D28"/>
    <w:rsid w:val="00365C10"/>
    <w:rsid w:val="00367066"/>
    <w:rsid w:val="003706D4"/>
    <w:rsid w:val="00375418"/>
    <w:rsid w:val="0037776B"/>
    <w:rsid w:val="0038077E"/>
    <w:rsid w:val="00385A72"/>
    <w:rsid w:val="003864AD"/>
    <w:rsid w:val="00386889"/>
    <w:rsid w:val="00386939"/>
    <w:rsid w:val="003877B3"/>
    <w:rsid w:val="003907A2"/>
    <w:rsid w:val="0039218A"/>
    <w:rsid w:val="003928EF"/>
    <w:rsid w:val="0039420F"/>
    <w:rsid w:val="00394800"/>
    <w:rsid w:val="00397C78"/>
    <w:rsid w:val="003A1145"/>
    <w:rsid w:val="003A2F99"/>
    <w:rsid w:val="003A3839"/>
    <w:rsid w:val="003A3BD9"/>
    <w:rsid w:val="003A4087"/>
    <w:rsid w:val="003A5190"/>
    <w:rsid w:val="003A5490"/>
    <w:rsid w:val="003B1EAA"/>
    <w:rsid w:val="003B367C"/>
    <w:rsid w:val="003B50ED"/>
    <w:rsid w:val="003B77A5"/>
    <w:rsid w:val="003C0CEB"/>
    <w:rsid w:val="003C0D2E"/>
    <w:rsid w:val="003C1CC8"/>
    <w:rsid w:val="003C2962"/>
    <w:rsid w:val="003C65CB"/>
    <w:rsid w:val="003D10DF"/>
    <w:rsid w:val="003D4D16"/>
    <w:rsid w:val="003D7E66"/>
    <w:rsid w:val="003E064A"/>
    <w:rsid w:val="003E17F4"/>
    <w:rsid w:val="003E1B66"/>
    <w:rsid w:val="003E486E"/>
    <w:rsid w:val="003E68CC"/>
    <w:rsid w:val="003F2396"/>
    <w:rsid w:val="003F405C"/>
    <w:rsid w:val="003F5827"/>
    <w:rsid w:val="003F7765"/>
    <w:rsid w:val="00401CDA"/>
    <w:rsid w:val="004022B4"/>
    <w:rsid w:val="004030A9"/>
    <w:rsid w:val="00403F00"/>
    <w:rsid w:val="004056DF"/>
    <w:rsid w:val="00407073"/>
    <w:rsid w:val="004101C3"/>
    <w:rsid w:val="004178B9"/>
    <w:rsid w:val="004215C4"/>
    <w:rsid w:val="004216A9"/>
    <w:rsid w:val="004251BE"/>
    <w:rsid w:val="00425677"/>
    <w:rsid w:val="004264D2"/>
    <w:rsid w:val="00426C90"/>
    <w:rsid w:val="00427054"/>
    <w:rsid w:val="00427B65"/>
    <w:rsid w:val="00430F3A"/>
    <w:rsid w:val="0043357C"/>
    <w:rsid w:val="00433E38"/>
    <w:rsid w:val="00433EDD"/>
    <w:rsid w:val="004343D4"/>
    <w:rsid w:val="0044190A"/>
    <w:rsid w:val="00441E42"/>
    <w:rsid w:val="0044219E"/>
    <w:rsid w:val="00444712"/>
    <w:rsid w:val="00445BF1"/>
    <w:rsid w:val="00447E5A"/>
    <w:rsid w:val="004502CD"/>
    <w:rsid w:val="00450BC9"/>
    <w:rsid w:val="004511AA"/>
    <w:rsid w:val="0045216F"/>
    <w:rsid w:val="004566FC"/>
    <w:rsid w:val="0046176B"/>
    <w:rsid w:val="00461EA8"/>
    <w:rsid w:val="00462028"/>
    <w:rsid w:val="00462079"/>
    <w:rsid w:val="00463725"/>
    <w:rsid w:val="00464EC3"/>
    <w:rsid w:val="00472480"/>
    <w:rsid w:val="004756A0"/>
    <w:rsid w:val="00480FDD"/>
    <w:rsid w:val="00485F1F"/>
    <w:rsid w:val="00487091"/>
    <w:rsid w:val="00493C73"/>
    <w:rsid w:val="00496FD8"/>
    <w:rsid w:val="00497361"/>
    <w:rsid w:val="004A16E7"/>
    <w:rsid w:val="004A1F3F"/>
    <w:rsid w:val="004A47B1"/>
    <w:rsid w:val="004B1F13"/>
    <w:rsid w:val="004B2D95"/>
    <w:rsid w:val="004B3B98"/>
    <w:rsid w:val="004B4924"/>
    <w:rsid w:val="004B5182"/>
    <w:rsid w:val="004B518A"/>
    <w:rsid w:val="004B51AA"/>
    <w:rsid w:val="004B553B"/>
    <w:rsid w:val="004B580D"/>
    <w:rsid w:val="004B645E"/>
    <w:rsid w:val="004B761B"/>
    <w:rsid w:val="004C1D65"/>
    <w:rsid w:val="004C4B08"/>
    <w:rsid w:val="004C53DC"/>
    <w:rsid w:val="004C77B7"/>
    <w:rsid w:val="004D0D24"/>
    <w:rsid w:val="004D1007"/>
    <w:rsid w:val="004D1558"/>
    <w:rsid w:val="004D2C00"/>
    <w:rsid w:val="004D3C7F"/>
    <w:rsid w:val="004D5C7F"/>
    <w:rsid w:val="004D6293"/>
    <w:rsid w:val="004E2C59"/>
    <w:rsid w:val="004E3D95"/>
    <w:rsid w:val="004E4B06"/>
    <w:rsid w:val="004F0B17"/>
    <w:rsid w:val="004F2BB9"/>
    <w:rsid w:val="004F3B14"/>
    <w:rsid w:val="004F3ED1"/>
    <w:rsid w:val="004F4DD4"/>
    <w:rsid w:val="00501876"/>
    <w:rsid w:val="00504271"/>
    <w:rsid w:val="00504C97"/>
    <w:rsid w:val="00506406"/>
    <w:rsid w:val="00506EEF"/>
    <w:rsid w:val="00507E87"/>
    <w:rsid w:val="00513850"/>
    <w:rsid w:val="005155F0"/>
    <w:rsid w:val="0051571C"/>
    <w:rsid w:val="005176D9"/>
    <w:rsid w:val="00520E8D"/>
    <w:rsid w:val="0052147F"/>
    <w:rsid w:val="00524BB4"/>
    <w:rsid w:val="00524C27"/>
    <w:rsid w:val="005260F6"/>
    <w:rsid w:val="00527390"/>
    <w:rsid w:val="005308AD"/>
    <w:rsid w:val="005322C0"/>
    <w:rsid w:val="00535550"/>
    <w:rsid w:val="005357B8"/>
    <w:rsid w:val="005370DB"/>
    <w:rsid w:val="005375EE"/>
    <w:rsid w:val="00537D7C"/>
    <w:rsid w:val="00537E1E"/>
    <w:rsid w:val="00537EAF"/>
    <w:rsid w:val="005406AD"/>
    <w:rsid w:val="00540A25"/>
    <w:rsid w:val="00540D07"/>
    <w:rsid w:val="00542033"/>
    <w:rsid w:val="00542700"/>
    <w:rsid w:val="005433A1"/>
    <w:rsid w:val="00543D1D"/>
    <w:rsid w:val="00544345"/>
    <w:rsid w:val="00544805"/>
    <w:rsid w:val="00545DD0"/>
    <w:rsid w:val="00551F62"/>
    <w:rsid w:val="00553BC9"/>
    <w:rsid w:val="005568F8"/>
    <w:rsid w:val="00556D23"/>
    <w:rsid w:val="00557380"/>
    <w:rsid w:val="00560ADE"/>
    <w:rsid w:val="00560ED9"/>
    <w:rsid w:val="0056475E"/>
    <w:rsid w:val="005667D1"/>
    <w:rsid w:val="00567E88"/>
    <w:rsid w:val="00570B31"/>
    <w:rsid w:val="005732EA"/>
    <w:rsid w:val="00573F62"/>
    <w:rsid w:val="005745B2"/>
    <w:rsid w:val="00577CA0"/>
    <w:rsid w:val="00581154"/>
    <w:rsid w:val="00582A11"/>
    <w:rsid w:val="005834F1"/>
    <w:rsid w:val="00584EC5"/>
    <w:rsid w:val="005914C9"/>
    <w:rsid w:val="00591C5B"/>
    <w:rsid w:val="00592C26"/>
    <w:rsid w:val="00593E87"/>
    <w:rsid w:val="00594CED"/>
    <w:rsid w:val="00597963"/>
    <w:rsid w:val="005A2B9E"/>
    <w:rsid w:val="005A4528"/>
    <w:rsid w:val="005A4BF1"/>
    <w:rsid w:val="005A68B7"/>
    <w:rsid w:val="005A699F"/>
    <w:rsid w:val="005B1061"/>
    <w:rsid w:val="005B10DA"/>
    <w:rsid w:val="005B1D41"/>
    <w:rsid w:val="005B1DEC"/>
    <w:rsid w:val="005B490C"/>
    <w:rsid w:val="005B4B9B"/>
    <w:rsid w:val="005C1306"/>
    <w:rsid w:val="005C1D26"/>
    <w:rsid w:val="005C43EE"/>
    <w:rsid w:val="005C4990"/>
    <w:rsid w:val="005C5090"/>
    <w:rsid w:val="005C775F"/>
    <w:rsid w:val="005D0175"/>
    <w:rsid w:val="005D0C58"/>
    <w:rsid w:val="005D4F8F"/>
    <w:rsid w:val="005D5FA7"/>
    <w:rsid w:val="005D5FCC"/>
    <w:rsid w:val="005D6629"/>
    <w:rsid w:val="005E0550"/>
    <w:rsid w:val="005E2436"/>
    <w:rsid w:val="005E26CC"/>
    <w:rsid w:val="005E43BD"/>
    <w:rsid w:val="005E55F9"/>
    <w:rsid w:val="005E57D2"/>
    <w:rsid w:val="005E745B"/>
    <w:rsid w:val="005F01F6"/>
    <w:rsid w:val="005F1459"/>
    <w:rsid w:val="005F43E4"/>
    <w:rsid w:val="005F7126"/>
    <w:rsid w:val="00602955"/>
    <w:rsid w:val="00602BE5"/>
    <w:rsid w:val="006056E5"/>
    <w:rsid w:val="00606951"/>
    <w:rsid w:val="00607F0A"/>
    <w:rsid w:val="0061274F"/>
    <w:rsid w:val="00612862"/>
    <w:rsid w:val="00613444"/>
    <w:rsid w:val="00613EEC"/>
    <w:rsid w:val="0061682B"/>
    <w:rsid w:val="006204BB"/>
    <w:rsid w:val="00621548"/>
    <w:rsid w:val="00621FD6"/>
    <w:rsid w:val="0062218C"/>
    <w:rsid w:val="006243A3"/>
    <w:rsid w:val="00632465"/>
    <w:rsid w:val="00633326"/>
    <w:rsid w:val="0063379F"/>
    <w:rsid w:val="00635333"/>
    <w:rsid w:val="0063581E"/>
    <w:rsid w:val="00635FBA"/>
    <w:rsid w:val="0063632C"/>
    <w:rsid w:val="006374C3"/>
    <w:rsid w:val="006412E8"/>
    <w:rsid w:val="0064218F"/>
    <w:rsid w:val="00642390"/>
    <w:rsid w:val="006424B0"/>
    <w:rsid w:val="00643178"/>
    <w:rsid w:val="0064504E"/>
    <w:rsid w:val="00646166"/>
    <w:rsid w:val="00646422"/>
    <w:rsid w:val="00647B32"/>
    <w:rsid w:val="00651D58"/>
    <w:rsid w:val="00653304"/>
    <w:rsid w:val="00654263"/>
    <w:rsid w:val="0065532A"/>
    <w:rsid w:val="00655A10"/>
    <w:rsid w:val="00662547"/>
    <w:rsid w:val="00665428"/>
    <w:rsid w:val="0066588E"/>
    <w:rsid w:val="00666180"/>
    <w:rsid w:val="00666B77"/>
    <w:rsid w:val="00670594"/>
    <w:rsid w:val="00672353"/>
    <w:rsid w:val="00673583"/>
    <w:rsid w:val="006738C1"/>
    <w:rsid w:val="0067691D"/>
    <w:rsid w:val="0067738E"/>
    <w:rsid w:val="00680BA8"/>
    <w:rsid w:val="00681680"/>
    <w:rsid w:val="00682310"/>
    <w:rsid w:val="0068248A"/>
    <w:rsid w:val="00682D2F"/>
    <w:rsid w:val="00685F54"/>
    <w:rsid w:val="0069226C"/>
    <w:rsid w:val="006958E7"/>
    <w:rsid w:val="00695986"/>
    <w:rsid w:val="006A03E4"/>
    <w:rsid w:val="006A1CEB"/>
    <w:rsid w:val="006A3A32"/>
    <w:rsid w:val="006A56A8"/>
    <w:rsid w:val="006A5721"/>
    <w:rsid w:val="006A5B6F"/>
    <w:rsid w:val="006A5D67"/>
    <w:rsid w:val="006A5E27"/>
    <w:rsid w:val="006A6158"/>
    <w:rsid w:val="006B2127"/>
    <w:rsid w:val="006B4F07"/>
    <w:rsid w:val="006B5C7E"/>
    <w:rsid w:val="006B7084"/>
    <w:rsid w:val="006B733C"/>
    <w:rsid w:val="006C2547"/>
    <w:rsid w:val="006C3417"/>
    <w:rsid w:val="006C48C2"/>
    <w:rsid w:val="006C4A81"/>
    <w:rsid w:val="006C5EFD"/>
    <w:rsid w:val="006D1326"/>
    <w:rsid w:val="006D2F6A"/>
    <w:rsid w:val="006D40FD"/>
    <w:rsid w:val="006D5EF0"/>
    <w:rsid w:val="006E07BB"/>
    <w:rsid w:val="006E1013"/>
    <w:rsid w:val="006E14A4"/>
    <w:rsid w:val="006E2477"/>
    <w:rsid w:val="006E27BF"/>
    <w:rsid w:val="006F025D"/>
    <w:rsid w:val="006F072A"/>
    <w:rsid w:val="006F0926"/>
    <w:rsid w:val="006F2172"/>
    <w:rsid w:val="006F3643"/>
    <w:rsid w:val="006F3AE7"/>
    <w:rsid w:val="006F3E46"/>
    <w:rsid w:val="006F685A"/>
    <w:rsid w:val="006F69BB"/>
    <w:rsid w:val="006F7680"/>
    <w:rsid w:val="00700B69"/>
    <w:rsid w:val="00701CEB"/>
    <w:rsid w:val="007025FC"/>
    <w:rsid w:val="0070297B"/>
    <w:rsid w:val="0070437A"/>
    <w:rsid w:val="00705134"/>
    <w:rsid w:val="00705F82"/>
    <w:rsid w:val="00705FD1"/>
    <w:rsid w:val="0070603E"/>
    <w:rsid w:val="00706485"/>
    <w:rsid w:val="00712AA1"/>
    <w:rsid w:val="00712DDF"/>
    <w:rsid w:val="00713E7F"/>
    <w:rsid w:val="007143A3"/>
    <w:rsid w:val="00714F07"/>
    <w:rsid w:val="0071554D"/>
    <w:rsid w:val="007178D5"/>
    <w:rsid w:val="00717ABF"/>
    <w:rsid w:val="007213C5"/>
    <w:rsid w:val="00724834"/>
    <w:rsid w:val="00727C6B"/>
    <w:rsid w:val="00732099"/>
    <w:rsid w:val="00732382"/>
    <w:rsid w:val="00734D2F"/>
    <w:rsid w:val="0073624A"/>
    <w:rsid w:val="00737CE6"/>
    <w:rsid w:val="00741983"/>
    <w:rsid w:val="007436D8"/>
    <w:rsid w:val="00743764"/>
    <w:rsid w:val="00743FCE"/>
    <w:rsid w:val="007452B1"/>
    <w:rsid w:val="00746001"/>
    <w:rsid w:val="00746959"/>
    <w:rsid w:val="00746E6F"/>
    <w:rsid w:val="00747BC7"/>
    <w:rsid w:val="00750980"/>
    <w:rsid w:val="00750F30"/>
    <w:rsid w:val="00751CF5"/>
    <w:rsid w:val="00753C5E"/>
    <w:rsid w:val="0076102D"/>
    <w:rsid w:val="007614BA"/>
    <w:rsid w:val="007625F0"/>
    <w:rsid w:val="00763056"/>
    <w:rsid w:val="00763121"/>
    <w:rsid w:val="00765E1A"/>
    <w:rsid w:val="00767155"/>
    <w:rsid w:val="007702D3"/>
    <w:rsid w:val="0077062F"/>
    <w:rsid w:val="007714C9"/>
    <w:rsid w:val="00775575"/>
    <w:rsid w:val="00775E52"/>
    <w:rsid w:val="00775EBA"/>
    <w:rsid w:val="00776245"/>
    <w:rsid w:val="007840B5"/>
    <w:rsid w:val="007844A2"/>
    <w:rsid w:val="0078463F"/>
    <w:rsid w:val="00784AB2"/>
    <w:rsid w:val="007921C1"/>
    <w:rsid w:val="007A01F9"/>
    <w:rsid w:val="007A03E8"/>
    <w:rsid w:val="007A062A"/>
    <w:rsid w:val="007A0DBA"/>
    <w:rsid w:val="007A172F"/>
    <w:rsid w:val="007A1A3E"/>
    <w:rsid w:val="007A46E2"/>
    <w:rsid w:val="007A494A"/>
    <w:rsid w:val="007B4769"/>
    <w:rsid w:val="007B7365"/>
    <w:rsid w:val="007B7F43"/>
    <w:rsid w:val="007C018E"/>
    <w:rsid w:val="007C0665"/>
    <w:rsid w:val="007C10B1"/>
    <w:rsid w:val="007C1486"/>
    <w:rsid w:val="007C1D20"/>
    <w:rsid w:val="007C3991"/>
    <w:rsid w:val="007C3CCB"/>
    <w:rsid w:val="007C45BF"/>
    <w:rsid w:val="007C61B0"/>
    <w:rsid w:val="007D1062"/>
    <w:rsid w:val="007D1380"/>
    <w:rsid w:val="007D2BAE"/>
    <w:rsid w:val="007D3970"/>
    <w:rsid w:val="007D3D86"/>
    <w:rsid w:val="007D5267"/>
    <w:rsid w:val="007D62CD"/>
    <w:rsid w:val="007E195B"/>
    <w:rsid w:val="007E25AB"/>
    <w:rsid w:val="007E2A84"/>
    <w:rsid w:val="007E2AD8"/>
    <w:rsid w:val="007E2DD3"/>
    <w:rsid w:val="007E317D"/>
    <w:rsid w:val="007E3D5B"/>
    <w:rsid w:val="007E4047"/>
    <w:rsid w:val="007E4F11"/>
    <w:rsid w:val="007E5B80"/>
    <w:rsid w:val="007E61BF"/>
    <w:rsid w:val="007E68F9"/>
    <w:rsid w:val="007E69E9"/>
    <w:rsid w:val="007F1A77"/>
    <w:rsid w:val="007F28EA"/>
    <w:rsid w:val="007F29A5"/>
    <w:rsid w:val="007F349B"/>
    <w:rsid w:val="007F3C42"/>
    <w:rsid w:val="007F4D96"/>
    <w:rsid w:val="007F4F8B"/>
    <w:rsid w:val="007F5840"/>
    <w:rsid w:val="007F6541"/>
    <w:rsid w:val="007F72EA"/>
    <w:rsid w:val="00802636"/>
    <w:rsid w:val="008028A2"/>
    <w:rsid w:val="0080313B"/>
    <w:rsid w:val="00804814"/>
    <w:rsid w:val="00805FAA"/>
    <w:rsid w:val="0080746C"/>
    <w:rsid w:val="008124BD"/>
    <w:rsid w:val="00813196"/>
    <w:rsid w:val="00814CBC"/>
    <w:rsid w:val="008152E6"/>
    <w:rsid w:val="00815B14"/>
    <w:rsid w:val="008166DA"/>
    <w:rsid w:val="0081689C"/>
    <w:rsid w:val="00816F1F"/>
    <w:rsid w:val="00821539"/>
    <w:rsid w:val="00822BD1"/>
    <w:rsid w:val="0082388E"/>
    <w:rsid w:val="00823D2C"/>
    <w:rsid w:val="0082510E"/>
    <w:rsid w:val="00826085"/>
    <w:rsid w:val="00826A82"/>
    <w:rsid w:val="00832852"/>
    <w:rsid w:val="00832B33"/>
    <w:rsid w:val="0083318B"/>
    <w:rsid w:val="008336C4"/>
    <w:rsid w:val="00833877"/>
    <w:rsid w:val="00834599"/>
    <w:rsid w:val="008413EB"/>
    <w:rsid w:val="00841F4F"/>
    <w:rsid w:val="00841FAA"/>
    <w:rsid w:val="00842AD6"/>
    <w:rsid w:val="00842F1B"/>
    <w:rsid w:val="00843063"/>
    <w:rsid w:val="008430E7"/>
    <w:rsid w:val="00844956"/>
    <w:rsid w:val="00844BF5"/>
    <w:rsid w:val="00844F2A"/>
    <w:rsid w:val="008463CB"/>
    <w:rsid w:val="00860D5B"/>
    <w:rsid w:val="008619C0"/>
    <w:rsid w:val="00861B3A"/>
    <w:rsid w:val="008706A0"/>
    <w:rsid w:val="00872FC1"/>
    <w:rsid w:val="00874B54"/>
    <w:rsid w:val="00874B95"/>
    <w:rsid w:val="00876E7C"/>
    <w:rsid w:val="00877117"/>
    <w:rsid w:val="00877447"/>
    <w:rsid w:val="00877D5E"/>
    <w:rsid w:val="0088001B"/>
    <w:rsid w:val="00881458"/>
    <w:rsid w:val="0088194D"/>
    <w:rsid w:val="00881DCE"/>
    <w:rsid w:val="00881FDB"/>
    <w:rsid w:val="008865F6"/>
    <w:rsid w:val="00886628"/>
    <w:rsid w:val="0089020E"/>
    <w:rsid w:val="00890DDA"/>
    <w:rsid w:val="008919C4"/>
    <w:rsid w:val="00892C54"/>
    <w:rsid w:val="00893F50"/>
    <w:rsid w:val="00895C33"/>
    <w:rsid w:val="008961FC"/>
    <w:rsid w:val="008A059F"/>
    <w:rsid w:val="008A2AC3"/>
    <w:rsid w:val="008A2B4E"/>
    <w:rsid w:val="008A51DD"/>
    <w:rsid w:val="008A6A51"/>
    <w:rsid w:val="008A7B5C"/>
    <w:rsid w:val="008A7D61"/>
    <w:rsid w:val="008B0FCC"/>
    <w:rsid w:val="008B10BC"/>
    <w:rsid w:val="008B17D1"/>
    <w:rsid w:val="008B2730"/>
    <w:rsid w:val="008B3520"/>
    <w:rsid w:val="008B37EF"/>
    <w:rsid w:val="008B54C6"/>
    <w:rsid w:val="008B5900"/>
    <w:rsid w:val="008B61F8"/>
    <w:rsid w:val="008C251E"/>
    <w:rsid w:val="008C3A08"/>
    <w:rsid w:val="008C70A8"/>
    <w:rsid w:val="008C7E44"/>
    <w:rsid w:val="008D0960"/>
    <w:rsid w:val="008D16F1"/>
    <w:rsid w:val="008D20BD"/>
    <w:rsid w:val="008D2FD0"/>
    <w:rsid w:val="008D59AA"/>
    <w:rsid w:val="008D5AE8"/>
    <w:rsid w:val="008D74D6"/>
    <w:rsid w:val="008E2A6E"/>
    <w:rsid w:val="008E2B74"/>
    <w:rsid w:val="008E5E79"/>
    <w:rsid w:val="008F0F07"/>
    <w:rsid w:val="008F12EF"/>
    <w:rsid w:val="008F1A10"/>
    <w:rsid w:val="008F26D3"/>
    <w:rsid w:val="008F2A13"/>
    <w:rsid w:val="008F3975"/>
    <w:rsid w:val="008F4BC3"/>
    <w:rsid w:val="008F501F"/>
    <w:rsid w:val="008F68B0"/>
    <w:rsid w:val="008F7B79"/>
    <w:rsid w:val="00900825"/>
    <w:rsid w:val="00900AE7"/>
    <w:rsid w:val="0090561A"/>
    <w:rsid w:val="009063B2"/>
    <w:rsid w:val="00910A7C"/>
    <w:rsid w:val="00910B61"/>
    <w:rsid w:val="00911DB5"/>
    <w:rsid w:val="0091264C"/>
    <w:rsid w:val="009127C0"/>
    <w:rsid w:val="00913096"/>
    <w:rsid w:val="00913334"/>
    <w:rsid w:val="00917AFF"/>
    <w:rsid w:val="00917C6A"/>
    <w:rsid w:val="009210B6"/>
    <w:rsid w:val="00924F8C"/>
    <w:rsid w:val="009254DC"/>
    <w:rsid w:val="00925E12"/>
    <w:rsid w:val="009278AB"/>
    <w:rsid w:val="00933690"/>
    <w:rsid w:val="00937E14"/>
    <w:rsid w:val="009403F1"/>
    <w:rsid w:val="00942DCE"/>
    <w:rsid w:val="0094447C"/>
    <w:rsid w:val="009454C8"/>
    <w:rsid w:val="0094695D"/>
    <w:rsid w:val="00947812"/>
    <w:rsid w:val="00950DB2"/>
    <w:rsid w:val="0096096F"/>
    <w:rsid w:val="00961657"/>
    <w:rsid w:val="00963002"/>
    <w:rsid w:val="009636D8"/>
    <w:rsid w:val="00965246"/>
    <w:rsid w:val="00966C87"/>
    <w:rsid w:val="009671D3"/>
    <w:rsid w:val="0096767F"/>
    <w:rsid w:val="00970BA2"/>
    <w:rsid w:val="009726CD"/>
    <w:rsid w:val="00972F1E"/>
    <w:rsid w:val="009763FA"/>
    <w:rsid w:val="00981BD1"/>
    <w:rsid w:val="009835B8"/>
    <w:rsid w:val="00983616"/>
    <w:rsid w:val="00984018"/>
    <w:rsid w:val="0098546E"/>
    <w:rsid w:val="00985590"/>
    <w:rsid w:val="00986599"/>
    <w:rsid w:val="0098796C"/>
    <w:rsid w:val="00987CEB"/>
    <w:rsid w:val="00991B42"/>
    <w:rsid w:val="00991E7A"/>
    <w:rsid w:val="00992A06"/>
    <w:rsid w:val="0099420D"/>
    <w:rsid w:val="00995E81"/>
    <w:rsid w:val="009968C5"/>
    <w:rsid w:val="009A1AD7"/>
    <w:rsid w:val="009A1C50"/>
    <w:rsid w:val="009A23AB"/>
    <w:rsid w:val="009A2DEE"/>
    <w:rsid w:val="009A6F31"/>
    <w:rsid w:val="009A7F69"/>
    <w:rsid w:val="009B0808"/>
    <w:rsid w:val="009B18C7"/>
    <w:rsid w:val="009B1AD4"/>
    <w:rsid w:val="009B438A"/>
    <w:rsid w:val="009B4738"/>
    <w:rsid w:val="009B4FAE"/>
    <w:rsid w:val="009B6DF9"/>
    <w:rsid w:val="009C0566"/>
    <w:rsid w:val="009C1F33"/>
    <w:rsid w:val="009C31E4"/>
    <w:rsid w:val="009C4AA5"/>
    <w:rsid w:val="009C7A67"/>
    <w:rsid w:val="009D0745"/>
    <w:rsid w:val="009D0D30"/>
    <w:rsid w:val="009D180E"/>
    <w:rsid w:val="009D2C63"/>
    <w:rsid w:val="009D7138"/>
    <w:rsid w:val="009D7325"/>
    <w:rsid w:val="009D7D02"/>
    <w:rsid w:val="009E48CC"/>
    <w:rsid w:val="009E5C5E"/>
    <w:rsid w:val="009E7053"/>
    <w:rsid w:val="009E7543"/>
    <w:rsid w:val="009E789E"/>
    <w:rsid w:val="009F18C9"/>
    <w:rsid w:val="009F1C8E"/>
    <w:rsid w:val="009F20A7"/>
    <w:rsid w:val="009F3466"/>
    <w:rsid w:val="009F37FC"/>
    <w:rsid w:val="009F5C00"/>
    <w:rsid w:val="00A00649"/>
    <w:rsid w:val="00A012DB"/>
    <w:rsid w:val="00A01D28"/>
    <w:rsid w:val="00A02FD5"/>
    <w:rsid w:val="00A0452E"/>
    <w:rsid w:val="00A05049"/>
    <w:rsid w:val="00A07D3A"/>
    <w:rsid w:val="00A10CE9"/>
    <w:rsid w:val="00A13EA1"/>
    <w:rsid w:val="00A16192"/>
    <w:rsid w:val="00A16F72"/>
    <w:rsid w:val="00A2297F"/>
    <w:rsid w:val="00A253DC"/>
    <w:rsid w:val="00A264F1"/>
    <w:rsid w:val="00A27D64"/>
    <w:rsid w:val="00A328D0"/>
    <w:rsid w:val="00A33C78"/>
    <w:rsid w:val="00A35545"/>
    <w:rsid w:val="00A3628E"/>
    <w:rsid w:val="00A40718"/>
    <w:rsid w:val="00A4131D"/>
    <w:rsid w:val="00A430CE"/>
    <w:rsid w:val="00A4324E"/>
    <w:rsid w:val="00A45238"/>
    <w:rsid w:val="00A45A73"/>
    <w:rsid w:val="00A4645B"/>
    <w:rsid w:val="00A500A1"/>
    <w:rsid w:val="00A512E3"/>
    <w:rsid w:val="00A52BD1"/>
    <w:rsid w:val="00A5320F"/>
    <w:rsid w:val="00A53BF8"/>
    <w:rsid w:val="00A553E5"/>
    <w:rsid w:val="00A5558E"/>
    <w:rsid w:val="00A569B9"/>
    <w:rsid w:val="00A57699"/>
    <w:rsid w:val="00A602D8"/>
    <w:rsid w:val="00A61D0E"/>
    <w:rsid w:val="00A6422B"/>
    <w:rsid w:val="00A659BA"/>
    <w:rsid w:val="00A66000"/>
    <w:rsid w:val="00A67B76"/>
    <w:rsid w:val="00A70CB0"/>
    <w:rsid w:val="00A717DA"/>
    <w:rsid w:val="00A71E4C"/>
    <w:rsid w:val="00A725EA"/>
    <w:rsid w:val="00A7385C"/>
    <w:rsid w:val="00A74EEE"/>
    <w:rsid w:val="00A81AAD"/>
    <w:rsid w:val="00A83B45"/>
    <w:rsid w:val="00A85FE1"/>
    <w:rsid w:val="00A861DA"/>
    <w:rsid w:val="00A8630C"/>
    <w:rsid w:val="00A86EC8"/>
    <w:rsid w:val="00A90C2F"/>
    <w:rsid w:val="00A90E49"/>
    <w:rsid w:val="00A92EE2"/>
    <w:rsid w:val="00A94654"/>
    <w:rsid w:val="00A95DA4"/>
    <w:rsid w:val="00A963DD"/>
    <w:rsid w:val="00A964BD"/>
    <w:rsid w:val="00AA1786"/>
    <w:rsid w:val="00AA1791"/>
    <w:rsid w:val="00AA377B"/>
    <w:rsid w:val="00AA3F35"/>
    <w:rsid w:val="00AA494A"/>
    <w:rsid w:val="00AA5016"/>
    <w:rsid w:val="00AA7742"/>
    <w:rsid w:val="00AB06A0"/>
    <w:rsid w:val="00AB1B53"/>
    <w:rsid w:val="00AB3804"/>
    <w:rsid w:val="00AB5862"/>
    <w:rsid w:val="00AB6AC8"/>
    <w:rsid w:val="00AC1CD3"/>
    <w:rsid w:val="00AC2366"/>
    <w:rsid w:val="00AC2689"/>
    <w:rsid w:val="00AC2783"/>
    <w:rsid w:val="00AC4842"/>
    <w:rsid w:val="00AC7CCE"/>
    <w:rsid w:val="00AD1E47"/>
    <w:rsid w:val="00AD2EB3"/>
    <w:rsid w:val="00AD3F4E"/>
    <w:rsid w:val="00AD4B62"/>
    <w:rsid w:val="00AD5333"/>
    <w:rsid w:val="00AD5BB3"/>
    <w:rsid w:val="00AD7961"/>
    <w:rsid w:val="00AE09DC"/>
    <w:rsid w:val="00AE1045"/>
    <w:rsid w:val="00AE236C"/>
    <w:rsid w:val="00AE2405"/>
    <w:rsid w:val="00AE2B7F"/>
    <w:rsid w:val="00AE30EB"/>
    <w:rsid w:val="00AE3E99"/>
    <w:rsid w:val="00AF264A"/>
    <w:rsid w:val="00AF2A0D"/>
    <w:rsid w:val="00AF4CD2"/>
    <w:rsid w:val="00AF7841"/>
    <w:rsid w:val="00B062BF"/>
    <w:rsid w:val="00B06741"/>
    <w:rsid w:val="00B07127"/>
    <w:rsid w:val="00B107A4"/>
    <w:rsid w:val="00B10BD8"/>
    <w:rsid w:val="00B1153C"/>
    <w:rsid w:val="00B12173"/>
    <w:rsid w:val="00B14767"/>
    <w:rsid w:val="00B147BF"/>
    <w:rsid w:val="00B14B1A"/>
    <w:rsid w:val="00B15025"/>
    <w:rsid w:val="00B1506D"/>
    <w:rsid w:val="00B1592B"/>
    <w:rsid w:val="00B17E9C"/>
    <w:rsid w:val="00B21612"/>
    <w:rsid w:val="00B2408A"/>
    <w:rsid w:val="00B24094"/>
    <w:rsid w:val="00B264CD"/>
    <w:rsid w:val="00B27187"/>
    <w:rsid w:val="00B273F8"/>
    <w:rsid w:val="00B30308"/>
    <w:rsid w:val="00B30A1C"/>
    <w:rsid w:val="00B32F4C"/>
    <w:rsid w:val="00B342A1"/>
    <w:rsid w:val="00B40B14"/>
    <w:rsid w:val="00B45544"/>
    <w:rsid w:val="00B46DD8"/>
    <w:rsid w:val="00B470AD"/>
    <w:rsid w:val="00B47B92"/>
    <w:rsid w:val="00B52A4D"/>
    <w:rsid w:val="00B53FA1"/>
    <w:rsid w:val="00B54EAE"/>
    <w:rsid w:val="00B556B5"/>
    <w:rsid w:val="00B56999"/>
    <w:rsid w:val="00B578F5"/>
    <w:rsid w:val="00B57CD2"/>
    <w:rsid w:val="00B6051B"/>
    <w:rsid w:val="00B60F6A"/>
    <w:rsid w:val="00B64F18"/>
    <w:rsid w:val="00B66D16"/>
    <w:rsid w:val="00B6713E"/>
    <w:rsid w:val="00B748BE"/>
    <w:rsid w:val="00B75787"/>
    <w:rsid w:val="00B77F42"/>
    <w:rsid w:val="00B8026E"/>
    <w:rsid w:val="00B80BA9"/>
    <w:rsid w:val="00B81794"/>
    <w:rsid w:val="00B8256D"/>
    <w:rsid w:val="00B83F8D"/>
    <w:rsid w:val="00B92973"/>
    <w:rsid w:val="00B92AEA"/>
    <w:rsid w:val="00B92FB1"/>
    <w:rsid w:val="00B94B63"/>
    <w:rsid w:val="00B95915"/>
    <w:rsid w:val="00B9599E"/>
    <w:rsid w:val="00B96CE9"/>
    <w:rsid w:val="00BA080D"/>
    <w:rsid w:val="00BA26BF"/>
    <w:rsid w:val="00BA2C3F"/>
    <w:rsid w:val="00BA36A4"/>
    <w:rsid w:val="00BA3A88"/>
    <w:rsid w:val="00BA4360"/>
    <w:rsid w:val="00BA57A2"/>
    <w:rsid w:val="00BB06DF"/>
    <w:rsid w:val="00BB0E29"/>
    <w:rsid w:val="00BB148A"/>
    <w:rsid w:val="00BB1925"/>
    <w:rsid w:val="00BB2742"/>
    <w:rsid w:val="00BB50E3"/>
    <w:rsid w:val="00BB5C6C"/>
    <w:rsid w:val="00BB60E7"/>
    <w:rsid w:val="00BB6283"/>
    <w:rsid w:val="00BB728F"/>
    <w:rsid w:val="00BB766E"/>
    <w:rsid w:val="00BC0335"/>
    <w:rsid w:val="00BC24BE"/>
    <w:rsid w:val="00BD2432"/>
    <w:rsid w:val="00BD4AB0"/>
    <w:rsid w:val="00BD6F1F"/>
    <w:rsid w:val="00BE2389"/>
    <w:rsid w:val="00BE52B1"/>
    <w:rsid w:val="00BE6A7A"/>
    <w:rsid w:val="00BE77EF"/>
    <w:rsid w:val="00BF1181"/>
    <w:rsid w:val="00BF154C"/>
    <w:rsid w:val="00BF1882"/>
    <w:rsid w:val="00BF27DA"/>
    <w:rsid w:val="00BF33F4"/>
    <w:rsid w:val="00BF3405"/>
    <w:rsid w:val="00BF3E7B"/>
    <w:rsid w:val="00BF4246"/>
    <w:rsid w:val="00BF589C"/>
    <w:rsid w:val="00BF5BC1"/>
    <w:rsid w:val="00BF6A29"/>
    <w:rsid w:val="00C00D3B"/>
    <w:rsid w:val="00C0134C"/>
    <w:rsid w:val="00C03A98"/>
    <w:rsid w:val="00C043E1"/>
    <w:rsid w:val="00C04EA8"/>
    <w:rsid w:val="00C05AA3"/>
    <w:rsid w:val="00C06317"/>
    <w:rsid w:val="00C06D45"/>
    <w:rsid w:val="00C07755"/>
    <w:rsid w:val="00C10E75"/>
    <w:rsid w:val="00C10EF4"/>
    <w:rsid w:val="00C1267C"/>
    <w:rsid w:val="00C149C4"/>
    <w:rsid w:val="00C153B7"/>
    <w:rsid w:val="00C202ED"/>
    <w:rsid w:val="00C20809"/>
    <w:rsid w:val="00C2104D"/>
    <w:rsid w:val="00C21B90"/>
    <w:rsid w:val="00C232F1"/>
    <w:rsid w:val="00C237D1"/>
    <w:rsid w:val="00C2462F"/>
    <w:rsid w:val="00C25014"/>
    <w:rsid w:val="00C268E4"/>
    <w:rsid w:val="00C301E7"/>
    <w:rsid w:val="00C30D4F"/>
    <w:rsid w:val="00C31F14"/>
    <w:rsid w:val="00C33B58"/>
    <w:rsid w:val="00C355FB"/>
    <w:rsid w:val="00C37FBD"/>
    <w:rsid w:val="00C40DEA"/>
    <w:rsid w:val="00C41988"/>
    <w:rsid w:val="00C433C5"/>
    <w:rsid w:val="00C454F7"/>
    <w:rsid w:val="00C46B5D"/>
    <w:rsid w:val="00C46FC6"/>
    <w:rsid w:val="00C478C3"/>
    <w:rsid w:val="00C47E26"/>
    <w:rsid w:val="00C51C9F"/>
    <w:rsid w:val="00C52F81"/>
    <w:rsid w:val="00C5359F"/>
    <w:rsid w:val="00C5438B"/>
    <w:rsid w:val="00C5467D"/>
    <w:rsid w:val="00C554F9"/>
    <w:rsid w:val="00C61F48"/>
    <w:rsid w:val="00C6215C"/>
    <w:rsid w:val="00C62F61"/>
    <w:rsid w:val="00C633C7"/>
    <w:rsid w:val="00C64900"/>
    <w:rsid w:val="00C65E04"/>
    <w:rsid w:val="00C66ACB"/>
    <w:rsid w:val="00C71316"/>
    <w:rsid w:val="00C71EB5"/>
    <w:rsid w:val="00C76C9C"/>
    <w:rsid w:val="00C77BF2"/>
    <w:rsid w:val="00C8105C"/>
    <w:rsid w:val="00C8169B"/>
    <w:rsid w:val="00C817CE"/>
    <w:rsid w:val="00C83AA3"/>
    <w:rsid w:val="00C848A9"/>
    <w:rsid w:val="00C92EDE"/>
    <w:rsid w:val="00C93993"/>
    <w:rsid w:val="00C93FCE"/>
    <w:rsid w:val="00C94AEF"/>
    <w:rsid w:val="00C95AAF"/>
    <w:rsid w:val="00C96ADC"/>
    <w:rsid w:val="00C977E9"/>
    <w:rsid w:val="00CA0020"/>
    <w:rsid w:val="00CA1C8C"/>
    <w:rsid w:val="00CA1DC9"/>
    <w:rsid w:val="00CA368D"/>
    <w:rsid w:val="00CA5361"/>
    <w:rsid w:val="00CA609B"/>
    <w:rsid w:val="00CA7AE3"/>
    <w:rsid w:val="00CB0638"/>
    <w:rsid w:val="00CB1A91"/>
    <w:rsid w:val="00CB35A3"/>
    <w:rsid w:val="00CB4C0E"/>
    <w:rsid w:val="00CB4F80"/>
    <w:rsid w:val="00CB6A26"/>
    <w:rsid w:val="00CB74CB"/>
    <w:rsid w:val="00CC0CCB"/>
    <w:rsid w:val="00CC246B"/>
    <w:rsid w:val="00CC6DA3"/>
    <w:rsid w:val="00CD02A9"/>
    <w:rsid w:val="00CD1B24"/>
    <w:rsid w:val="00CD215E"/>
    <w:rsid w:val="00CD464B"/>
    <w:rsid w:val="00CD6F59"/>
    <w:rsid w:val="00CD7553"/>
    <w:rsid w:val="00CD759C"/>
    <w:rsid w:val="00CE0DC8"/>
    <w:rsid w:val="00CE214F"/>
    <w:rsid w:val="00CE5DC1"/>
    <w:rsid w:val="00CE5DEC"/>
    <w:rsid w:val="00CF0008"/>
    <w:rsid w:val="00CF260D"/>
    <w:rsid w:val="00CF562E"/>
    <w:rsid w:val="00CF5705"/>
    <w:rsid w:val="00CF6B83"/>
    <w:rsid w:val="00CF7FE0"/>
    <w:rsid w:val="00D005EE"/>
    <w:rsid w:val="00D01D9E"/>
    <w:rsid w:val="00D04052"/>
    <w:rsid w:val="00D05113"/>
    <w:rsid w:val="00D0565D"/>
    <w:rsid w:val="00D05685"/>
    <w:rsid w:val="00D05E59"/>
    <w:rsid w:val="00D07B47"/>
    <w:rsid w:val="00D07D1B"/>
    <w:rsid w:val="00D13334"/>
    <w:rsid w:val="00D13ABE"/>
    <w:rsid w:val="00D20722"/>
    <w:rsid w:val="00D20D73"/>
    <w:rsid w:val="00D25EE7"/>
    <w:rsid w:val="00D265D9"/>
    <w:rsid w:val="00D27937"/>
    <w:rsid w:val="00D31348"/>
    <w:rsid w:val="00D3287A"/>
    <w:rsid w:val="00D33ABA"/>
    <w:rsid w:val="00D34973"/>
    <w:rsid w:val="00D3733F"/>
    <w:rsid w:val="00D40129"/>
    <w:rsid w:val="00D40137"/>
    <w:rsid w:val="00D40B53"/>
    <w:rsid w:val="00D40CFE"/>
    <w:rsid w:val="00D40D5C"/>
    <w:rsid w:val="00D41343"/>
    <w:rsid w:val="00D41A08"/>
    <w:rsid w:val="00D41FD9"/>
    <w:rsid w:val="00D424F5"/>
    <w:rsid w:val="00D42F1E"/>
    <w:rsid w:val="00D4564E"/>
    <w:rsid w:val="00D46036"/>
    <w:rsid w:val="00D468E2"/>
    <w:rsid w:val="00D47960"/>
    <w:rsid w:val="00D50B98"/>
    <w:rsid w:val="00D51092"/>
    <w:rsid w:val="00D51201"/>
    <w:rsid w:val="00D51D36"/>
    <w:rsid w:val="00D532FE"/>
    <w:rsid w:val="00D54C2A"/>
    <w:rsid w:val="00D60E1A"/>
    <w:rsid w:val="00D63C4E"/>
    <w:rsid w:val="00D65998"/>
    <w:rsid w:val="00D71022"/>
    <w:rsid w:val="00D80C79"/>
    <w:rsid w:val="00D813EC"/>
    <w:rsid w:val="00D859F9"/>
    <w:rsid w:val="00D867D1"/>
    <w:rsid w:val="00D91519"/>
    <w:rsid w:val="00D97358"/>
    <w:rsid w:val="00D973F4"/>
    <w:rsid w:val="00D9774F"/>
    <w:rsid w:val="00DA0554"/>
    <w:rsid w:val="00DA16A9"/>
    <w:rsid w:val="00DA18FB"/>
    <w:rsid w:val="00DA251F"/>
    <w:rsid w:val="00DA27E1"/>
    <w:rsid w:val="00DA4E8C"/>
    <w:rsid w:val="00DB0056"/>
    <w:rsid w:val="00DB0EDE"/>
    <w:rsid w:val="00DB26AD"/>
    <w:rsid w:val="00DC0C83"/>
    <w:rsid w:val="00DC3D57"/>
    <w:rsid w:val="00DC48E4"/>
    <w:rsid w:val="00DC495D"/>
    <w:rsid w:val="00DC5621"/>
    <w:rsid w:val="00DC700B"/>
    <w:rsid w:val="00DC708A"/>
    <w:rsid w:val="00DC7837"/>
    <w:rsid w:val="00DC7D93"/>
    <w:rsid w:val="00DD007C"/>
    <w:rsid w:val="00DD0275"/>
    <w:rsid w:val="00DD0655"/>
    <w:rsid w:val="00DE0728"/>
    <w:rsid w:val="00DE1443"/>
    <w:rsid w:val="00DE38D5"/>
    <w:rsid w:val="00DE45CA"/>
    <w:rsid w:val="00DE4D7B"/>
    <w:rsid w:val="00DE72B9"/>
    <w:rsid w:val="00DE7F9E"/>
    <w:rsid w:val="00DF0D02"/>
    <w:rsid w:val="00DF2327"/>
    <w:rsid w:val="00DF3825"/>
    <w:rsid w:val="00DF3D5C"/>
    <w:rsid w:val="00DF7CAE"/>
    <w:rsid w:val="00E00B6D"/>
    <w:rsid w:val="00E00C94"/>
    <w:rsid w:val="00E03982"/>
    <w:rsid w:val="00E03B5E"/>
    <w:rsid w:val="00E040B7"/>
    <w:rsid w:val="00E04BFC"/>
    <w:rsid w:val="00E0620E"/>
    <w:rsid w:val="00E122E4"/>
    <w:rsid w:val="00E12B8A"/>
    <w:rsid w:val="00E12DC8"/>
    <w:rsid w:val="00E1378E"/>
    <w:rsid w:val="00E13EC5"/>
    <w:rsid w:val="00E1405F"/>
    <w:rsid w:val="00E16E64"/>
    <w:rsid w:val="00E17292"/>
    <w:rsid w:val="00E22B03"/>
    <w:rsid w:val="00E22DE1"/>
    <w:rsid w:val="00E231B7"/>
    <w:rsid w:val="00E23F0E"/>
    <w:rsid w:val="00E25EFE"/>
    <w:rsid w:val="00E26B16"/>
    <w:rsid w:val="00E27159"/>
    <w:rsid w:val="00E27DE3"/>
    <w:rsid w:val="00E30A5B"/>
    <w:rsid w:val="00E30FC0"/>
    <w:rsid w:val="00E31CD1"/>
    <w:rsid w:val="00E346FD"/>
    <w:rsid w:val="00E348CD"/>
    <w:rsid w:val="00E359DB"/>
    <w:rsid w:val="00E35CC3"/>
    <w:rsid w:val="00E43E1A"/>
    <w:rsid w:val="00E43FBB"/>
    <w:rsid w:val="00E471D9"/>
    <w:rsid w:val="00E5126D"/>
    <w:rsid w:val="00E53EBE"/>
    <w:rsid w:val="00E547D0"/>
    <w:rsid w:val="00E54C79"/>
    <w:rsid w:val="00E560C0"/>
    <w:rsid w:val="00E57E49"/>
    <w:rsid w:val="00E6077C"/>
    <w:rsid w:val="00E610C4"/>
    <w:rsid w:val="00E62142"/>
    <w:rsid w:val="00E62424"/>
    <w:rsid w:val="00E62950"/>
    <w:rsid w:val="00E63602"/>
    <w:rsid w:val="00E63606"/>
    <w:rsid w:val="00E638E7"/>
    <w:rsid w:val="00E649AE"/>
    <w:rsid w:val="00E64E54"/>
    <w:rsid w:val="00E651F5"/>
    <w:rsid w:val="00E65823"/>
    <w:rsid w:val="00E66807"/>
    <w:rsid w:val="00E66EDF"/>
    <w:rsid w:val="00E67ACD"/>
    <w:rsid w:val="00E67AFC"/>
    <w:rsid w:val="00E70651"/>
    <w:rsid w:val="00E708D9"/>
    <w:rsid w:val="00E7167D"/>
    <w:rsid w:val="00E72088"/>
    <w:rsid w:val="00E76A28"/>
    <w:rsid w:val="00E81176"/>
    <w:rsid w:val="00E84EEE"/>
    <w:rsid w:val="00E8635E"/>
    <w:rsid w:val="00E87145"/>
    <w:rsid w:val="00E87330"/>
    <w:rsid w:val="00E87D51"/>
    <w:rsid w:val="00E900FC"/>
    <w:rsid w:val="00E92FCB"/>
    <w:rsid w:val="00E94133"/>
    <w:rsid w:val="00E942DA"/>
    <w:rsid w:val="00E956E6"/>
    <w:rsid w:val="00E96563"/>
    <w:rsid w:val="00EA248C"/>
    <w:rsid w:val="00EA40E9"/>
    <w:rsid w:val="00EA5C48"/>
    <w:rsid w:val="00EB249C"/>
    <w:rsid w:val="00EB3935"/>
    <w:rsid w:val="00EB3F62"/>
    <w:rsid w:val="00EB7419"/>
    <w:rsid w:val="00EB7861"/>
    <w:rsid w:val="00EC0D9A"/>
    <w:rsid w:val="00EC1638"/>
    <w:rsid w:val="00EC6780"/>
    <w:rsid w:val="00EC6F09"/>
    <w:rsid w:val="00ED0F17"/>
    <w:rsid w:val="00ED5435"/>
    <w:rsid w:val="00ED5ACA"/>
    <w:rsid w:val="00ED5BC3"/>
    <w:rsid w:val="00ED66F7"/>
    <w:rsid w:val="00ED6FC1"/>
    <w:rsid w:val="00ED79F7"/>
    <w:rsid w:val="00EE0F58"/>
    <w:rsid w:val="00EE1929"/>
    <w:rsid w:val="00EE39EF"/>
    <w:rsid w:val="00EE4DE4"/>
    <w:rsid w:val="00EE6A41"/>
    <w:rsid w:val="00EF0B35"/>
    <w:rsid w:val="00EF208E"/>
    <w:rsid w:val="00EF4CE8"/>
    <w:rsid w:val="00F00288"/>
    <w:rsid w:val="00F072A3"/>
    <w:rsid w:val="00F11A18"/>
    <w:rsid w:val="00F14094"/>
    <w:rsid w:val="00F15894"/>
    <w:rsid w:val="00F1762C"/>
    <w:rsid w:val="00F17E31"/>
    <w:rsid w:val="00F217B9"/>
    <w:rsid w:val="00F22C03"/>
    <w:rsid w:val="00F22D0C"/>
    <w:rsid w:val="00F2392A"/>
    <w:rsid w:val="00F23E00"/>
    <w:rsid w:val="00F246CD"/>
    <w:rsid w:val="00F24F3B"/>
    <w:rsid w:val="00F25B8F"/>
    <w:rsid w:val="00F2694F"/>
    <w:rsid w:val="00F27B07"/>
    <w:rsid w:val="00F30049"/>
    <w:rsid w:val="00F3221F"/>
    <w:rsid w:val="00F359D2"/>
    <w:rsid w:val="00F35E97"/>
    <w:rsid w:val="00F3668A"/>
    <w:rsid w:val="00F37D11"/>
    <w:rsid w:val="00F40680"/>
    <w:rsid w:val="00F40CEA"/>
    <w:rsid w:val="00F46A88"/>
    <w:rsid w:val="00F46EF3"/>
    <w:rsid w:val="00F47772"/>
    <w:rsid w:val="00F504E6"/>
    <w:rsid w:val="00F505C0"/>
    <w:rsid w:val="00F50703"/>
    <w:rsid w:val="00F5284E"/>
    <w:rsid w:val="00F54C6E"/>
    <w:rsid w:val="00F574DA"/>
    <w:rsid w:val="00F6170C"/>
    <w:rsid w:val="00F62098"/>
    <w:rsid w:val="00F6229D"/>
    <w:rsid w:val="00F63CEC"/>
    <w:rsid w:val="00F7022B"/>
    <w:rsid w:val="00F706E0"/>
    <w:rsid w:val="00F711AD"/>
    <w:rsid w:val="00F75DC1"/>
    <w:rsid w:val="00F75E59"/>
    <w:rsid w:val="00F8015C"/>
    <w:rsid w:val="00F8193E"/>
    <w:rsid w:val="00F82338"/>
    <w:rsid w:val="00F84978"/>
    <w:rsid w:val="00F855E8"/>
    <w:rsid w:val="00F85919"/>
    <w:rsid w:val="00F86466"/>
    <w:rsid w:val="00F86AC3"/>
    <w:rsid w:val="00F87DC3"/>
    <w:rsid w:val="00F900E1"/>
    <w:rsid w:val="00F94281"/>
    <w:rsid w:val="00F94EBB"/>
    <w:rsid w:val="00F97755"/>
    <w:rsid w:val="00FA062C"/>
    <w:rsid w:val="00FA182E"/>
    <w:rsid w:val="00FA2D9B"/>
    <w:rsid w:val="00FA61F9"/>
    <w:rsid w:val="00FA6794"/>
    <w:rsid w:val="00FA71DE"/>
    <w:rsid w:val="00FA7BE0"/>
    <w:rsid w:val="00FB1269"/>
    <w:rsid w:val="00FB16A4"/>
    <w:rsid w:val="00FB28CF"/>
    <w:rsid w:val="00FB2A34"/>
    <w:rsid w:val="00FB5C85"/>
    <w:rsid w:val="00FB648E"/>
    <w:rsid w:val="00FB7160"/>
    <w:rsid w:val="00FB74B7"/>
    <w:rsid w:val="00FC08DB"/>
    <w:rsid w:val="00FC0E88"/>
    <w:rsid w:val="00FC2219"/>
    <w:rsid w:val="00FC4AAB"/>
    <w:rsid w:val="00FC5749"/>
    <w:rsid w:val="00FC7382"/>
    <w:rsid w:val="00FC787D"/>
    <w:rsid w:val="00FD1179"/>
    <w:rsid w:val="00FD2F03"/>
    <w:rsid w:val="00FD5A8D"/>
    <w:rsid w:val="00FD5E72"/>
    <w:rsid w:val="00FD68FA"/>
    <w:rsid w:val="00FD6CFC"/>
    <w:rsid w:val="00FE2989"/>
    <w:rsid w:val="00FE30CA"/>
    <w:rsid w:val="00FE3A0C"/>
    <w:rsid w:val="00FE3BB7"/>
    <w:rsid w:val="00FE4963"/>
    <w:rsid w:val="00FE688A"/>
    <w:rsid w:val="00FF2C6C"/>
    <w:rsid w:val="00FF4AB0"/>
    <w:rsid w:val="00FF5F2A"/>
    <w:rsid w:val="00FF656F"/>
    <w:rsid w:val="00FF68A6"/>
    <w:rsid w:val="031FA9AF"/>
    <w:rsid w:val="0414A304"/>
    <w:rsid w:val="046615B7"/>
    <w:rsid w:val="04D4EE54"/>
    <w:rsid w:val="0504986B"/>
    <w:rsid w:val="05295FE0"/>
    <w:rsid w:val="056A2970"/>
    <w:rsid w:val="05A1BD2C"/>
    <w:rsid w:val="0664ACAC"/>
    <w:rsid w:val="075CE3D2"/>
    <w:rsid w:val="07AACE03"/>
    <w:rsid w:val="084A18E5"/>
    <w:rsid w:val="08BA1638"/>
    <w:rsid w:val="0957A765"/>
    <w:rsid w:val="095AE2B7"/>
    <w:rsid w:val="09996A60"/>
    <w:rsid w:val="09ABBFA4"/>
    <w:rsid w:val="09FB8BDC"/>
    <w:rsid w:val="0A54486A"/>
    <w:rsid w:val="0CA1FE29"/>
    <w:rsid w:val="0CB517D4"/>
    <w:rsid w:val="0D28250A"/>
    <w:rsid w:val="0D743EB0"/>
    <w:rsid w:val="0FA72A2F"/>
    <w:rsid w:val="0FF9D020"/>
    <w:rsid w:val="107319A4"/>
    <w:rsid w:val="10A7D1DB"/>
    <w:rsid w:val="10A804AC"/>
    <w:rsid w:val="117683D7"/>
    <w:rsid w:val="119C8585"/>
    <w:rsid w:val="12282E82"/>
    <w:rsid w:val="1278AB67"/>
    <w:rsid w:val="137E8C83"/>
    <w:rsid w:val="139AD359"/>
    <w:rsid w:val="142E8AA2"/>
    <w:rsid w:val="1458BD1C"/>
    <w:rsid w:val="15224475"/>
    <w:rsid w:val="158AE560"/>
    <w:rsid w:val="15BD7766"/>
    <w:rsid w:val="15DA045A"/>
    <w:rsid w:val="16ECF50A"/>
    <w:rsid w:val="16F05887"/>
    <w:rsid w:val="170EBEEA"/>
    <w:rsid w:val="1762DAD7"/>
    <w:rsid w:val="179CA087"/>
    <w:rsid w:val="17D805F4"/>
    <w:rsid w:val="18763EFE"/>
    <w:rsid w:val="19309228"/>
    <w:rsid w:val="199990C0"/>
    <w:rsid w:val="1AAC6E27"/>
    <w:rsid w:val="1B6460DD"/>
    <w:rsid w:val="1BD3AE90"/>
    <w:rsid w:val="1C11C088"/>
    <w:rsid w:val="1C193CD7"/>
    <w:rsid w:val="1D268CBE"/>
    <w:rsid w:val="1D7DC856"/>
    <w:rsid w:val="1E7EDD33"/>
    <w:rsid w:val="1E88458D"/>
    <w:rsid w:val="1ECDB89A"/>
    <w:rsid w:val="1F2D5AD3"/>
    <w:rsid w:val="1FB9B850"/>
    <w:rsid w:val="2020D17B"/>
    <w:rsid w:val="203FD099"/>
    <w:rsid w:val="206C5251"/>
    <w:rsid w:val="2149771A"/>
    <w:rsid w:val="222E1394"/>
    <w:rsid w:val="238AC533"/>
    <w:rsid w:val="23FCB9A4"/>
    <w:rsid w:val="24C6C2E9"/>
    <w:rsid w:val="24C77064"/>
    <w:rsid w:val="24F70277"/>
    <w:rsid w:val="2575AFB0"/>
    <w:rsid w:val="260BFBE2"/>
    <w:rsid w:val="260E1383"/>
    <w:rsid w:val="278041C1"/>
    <w:rsid w:val="27C61EA4"/>
    <w:rsid w:val="27CD415B"/>
    <w:rsid w:val="288E2930"/>
    <w:rsid w:val="289BA561"/>
    <w:rsid w:val="28BC3F77"/>
    <w:rsid w:val="291A19E4"/>
    <w:rsid w:val="2A10124D"/>
    <w:rsid w:val="2A367904"/>
    <w:rsid w:val="2A5932F8"/>
    <w:rsid w:val="2A84266B"/>
    <w:rsid w:val="2ABB1544"/>
    <w:rsid w:val="2AFC41FA"/>
    <w:rsid w:val="2AFCE40A"/>
    <w:rsid w:val="2B425128"/>
    <w:rsid w:val="2BA2BBD1"/>
    <w:rsid w:val="2BA65339"/>
    <w:rsid w:val="2BC73550"/>
    <w:rsid w:val="2C548539"/>
    <w:rsid w:val="2C8C6631"/>
    <w:rsid w:val="2CEEB45B"/>
    <w:rsid w:val="2DA65E71"/>
    <w:rsid w:val="2E6C1198"/>
    <w:rsid w:val="2F3F5620"/>
    <w:rsid w:val="2FE85CB8"/>
    <w:rsid w:val="30A73893"/>
    <w:rsid w:val="30E4EF9F"/>
    <w:rsid w:val="322043CF"/>
    <w:rsid w:val="3222D385"/>
    <w:rsid w:val="323D6D52"/>
    <w:rsid w:val="3296CF76"/>
    <w:rsid w:val="331F57E4"/>
    <w:rsid w:val="342AC0B0"/>
    <w:rsid w:val="3435706E"/>
    <w:rsid w:val="351F631C"/>
    <w:rsid w:val="35262C4A"/>
    <w:rsid w:val="35F808D2"/>
    <w:rsid w:val="36391ADF"/>
    <w:rsid w:val="365BB5CB"/>
    <w:rsid w:val="3714D472"/>
    <w:rsid w:val="37595C22"/>
    <w:rsid w:val="3764478D"/>
    <w:rsid w:val="37BAAC39"/>
    <w:rsid w:val="385D3594"/>
    <w:rsid w:val="38BCDD91"/>
    <w:rsid w:val="39853B98"/>
    <w:rsid w:val="3B6E5A01"/>
    <w:rsid w:val="3C06F205"/>
    <w:rsid w:val="3C419E89"/>
    <w:rsid w:val="3CBB4DAF"/>
    <w:rsid w:val="3CBBCE76"/>
    <w:rsid w:val="3D99F376"/>
    <w:rsid w:val="3EDF63EF"/>
    <w:rsid w:val="3F931B40"/>
    <w:rsid w:val="40DCADEE"/>
    <w:rsid w:val="40F09DDE"/>
    <w:rsid w:val="40FDAEB2"/>
    <w:rsid w:val="417318CD"/>
    <w:rsid w:val="41E9DBB2"/>
    <w:rsid w:val="42D22024"/>
    <w:rsid w:val="43259761"/>
    <w:rsid w:val="43981766"/>
    <w:rsid w:val="439A893C"/>
    <w:rsid w:val="445D831A"/>
    <w:rsid w:val="45AD8C4A"/>
    <w:rsid w:val="468E32C9"/>
    <w:rsid w:val="46EEAD89"/>
    <w:rsid w:val="4722EAEE"/>
    <w:rsid w:val="47AC1099"/>
    <w:rsid w:val="484727EE"/>
    <w:rsid w:val="497A1D90"/>
    <w:rsid w:val="49CEED95"/>
    <w:rsid w:val="4A2C8001"/>
    <w:rsid w:val="4AD257C8"/>
    <w:rsid w:val="4B16FD07"/>
    <w:rsid w:val="4BE03F37"/>
    <w:rsid w:val="4C860AE5"/>
    <w:rsid w:val="4D61A60A"/>
    <w:rsid w:val="4DE3990E"/>
    <w:rsid w:val="4E46D01D"/>
    <w:rsid w:val="4F1C6C23"/>
    <w:rsid w:val="4FB01356"/>
    <w:rsid w:val="501169BE"/>
    <w:rsid w:val="50FF3DA6"/>
    <w:rsid w:val="5189EA3A"/>
    <w:rsid w:val="525D2EC2"/>
    <w:rsid w:val="52F45D1A"/>
    <w:rsid w:val="535943E2"/>
    <w:rsid w:val="53875A29"/>
    <w:rsid w:val="54123218"/>
    <w:rsid w:val="54A8C2D5"/>
    <w:rsid w:val="56732344"/>
    <w:rsid w:val="5687FB5B"/>
    <w:rsid w:val="569DFB8F"/>
    <w:rsid w:val="56D64472"/>
    <w:rsid w:val="57DAB124"/>
    <w:rsid w:val="581AAFE5"/>
    <w:rsid w:val="58643D3F"/>
    <w:rsid w:val="5868EEA1"/>
    <w:rsid w:val="587857F7"/>
    <w:rsid w:val="58D63838"/>
    <w:rsid w:val="58F2355B"/>
    <w:rsid w:val="597BAC84"/>
    <w:rsid w:val="59F5B041"/>
    <w:rsid w:val="5A66EA79"/>
    <w:rsid w:val="5A971024"/>
    <w:rsid w:val="5B0CC240"/>
    <w:rsid w:val="5B725345"/>
    <w:rsid w:val="5D588D95"/>
    <w:rsid w:val="5D5E3C6F"/>
    <w:rsid w:val="5D9F01AD"/>
    <w:rsid w:val="5E30130B"/>
    <w:rsid w:val="5F1A2355"/>
    <w:rsid w:val="5F9DBA1F"/>
    <w:rsid w:val="60B9629B"/>
    <w:rsid w:val="60D80AA5"/>
    <w:rsid w:val="60F612BA"/>
    <w:rsid w:val="61FECE65"/>
    <w:rsid w:val="62248B36"/>
    <w:rsid w:val="62B5EC96"/>
    <w:rsid w:val="62FFA8E2"/>
    <w:rsid w:val="63CF0DFD"/>
    <w:rsid w:val="640F251B"/>
    <w:rsid w:val="6619F362"/>
    <w:rsid w:val="667F8467"/>
    <w:rsid w:val="66C47AD0"/>
    <w:rsid w:val="66FCE025"/>
    <w:rsid w:val="6708FB90"/>
    <w:rsid w:val="67B7412F"/>
    <w:rsid w:val="67B79C2E"/>
    <w:rsid w:val="67EDA328"/>
    <w:rsid w:val="68C78E38"/>
    <w:rsid w:val="68F7478F"/>
    <w:rsid w:val="69BA7F50"/>
    <w:rsid w:val="69C2F744"/>
    <w:rsid w:val="6A40C390"/>
    <w:rsid w:val="6A63DC49"/>
    <w:rsid w:val="6B6AEEF7"/>
    <w:rsid w:val="6BBDF3F3"/>
    <w:rsid w:val="6C4A6198"/>
    <w:rsid w:val="6C5E27E7"/>
    <w:rsid w:val="6D21039C"/>
    <w:rsid w:val="6D55BBD3"/>
    <w:rsid w:val="6EDEAF4F"/>
    <w:rsid w:val="6FF09599"/>
    <w:rsid w:val="7033B00D"/>
    <w:rsid w:val="70B96007"/>
    <w:rsid w:val="715F4152"/>
    <w:rsid w:val="71A11018"/>
    <w:rsid w:val="7288DFD9"/>
    <w:rsid w:val="72C4BE4B"/>
    <w:rsid w:val="733D9F8B"/>
    <w:rsid w:val="74007D56"/>
    <w:rsid w:val="740CF4B7"/>
    <w:rsid w:val="744A8A7F"/>
    <w:rsid w:val="74970952"/>
    <w:rsid w:val="7497FDD2"/>
    <w:rsid w:val="74FF994C"/>
    <w:rsid w:val="752428F6"/>
    <w:rsid w:val="75F37D02"/>
    <w:rsid w:val="7604378E"/>
    <w:rsid w:val="76AFE0B2"/>
    <w:rsid w:val="78C46FDD"/>
    <w:rsid w:val="79DAA8DA"/>
    <w:rsid w:val="7A4499B3"/>
    <w:rsid w:val="7AA56540"/>
    <w:rsid w:val="7AB65B53"/>
    <w:rsid w:val="7AFAD162"/>
    <w:rsid w:val="7BFF9C21"/>
    <w:rsid w:val="7C3C4CC9"/>
    <w:rsid w:val="7C444B62"/>
    <w:rsid w:val="7CD07B4B"/>
    <w:rsid w:val="7CE22490"/>
    <w:rsid w:val="7D14EABB"/>
    <w:rsid w:val="7E70AA96"/>
    <w:rsid w:val="7EC246C3"/>
    <w:rsid w:val="7EC49B97"/>
    <w:rsid w:val="7F1D56AC"/>
    <w:rsid w:val="7F23E732"/>
    <w:rsid w:val="7F96D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B4351F"/>
  <w15:chartTrackingRefBased/>
  <w15:docId w15:val="{160C8C40-C858-4008-B225-15EA7A02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E88"/>
    <w:pPr>
      <w:spacing w:before="120" w:line="288" w:lineRule="auto"/>
    </w:pPr>
    <w:rPr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F22D0C"/>
    <w:pPr>
      <w:spacing w:before="0" w:line="240" w:lineRule="auto"/>
    </w:pPr>
    <w:rPr>
      <w:sz w:val="14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C7E44"/>
    <w:rPr>
      <w:sz w:val="14"/>
    </w:rPr>
  </w:style>
  <w:style w:type="paragraph" w:styleId="Pta">
    <w:name w:val="footer"/>
    <w:basedOn w:val="Normlny"/>
    <w:link w:val="PtaChar"/>
    <w:uiPriority w:val="99"/>
    <w:semiHidden/>
    <w:rsid w:val="007D3970"/>
    <w:pPr>
      <w:spacing w:before="0" w:line="240" w:lineRule="auto"/>
    </w:pPr>
    <w:rPr>
      <w:sz w:val="14"/>
    </w:rPr>
  </w:style>
  <w:style w:type="character" w:customStyle="1" w:styleId="PtaChar">
    <w:name w:val="Päta Char"/>
    <w:basedOn w:val="Predvolenpsmoodseku"/>
    <w:link w:val="Pta"/>
    <w:uiPriority w:val="99"/>
    <w:semiHidden/>
    <w:rsid w:val="008C7E44"/>
    <w:rPr>
      <w:sz w:val="14"/>
    </w:rPr>
  </w:style>
  <w:style w:type="table" w:styleId="Mriekatabuky">
    <w:name w:val="Table Grid"/>
    <w:basedOn w:val="Normlnatabuka"/>
    <w:uiPriority w:val="59"/>
    <w:rsid w:val="007D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rsid w:val="00DA0554"/>
    <w:rPr>
      <w:color w:val="988C7F" w:themeColor="background2"/>
      <w:u w:val="none"/>
    </w:rPr>
  </w:style>
  <w:style w:type="character" w:styleId="slostrany">
    <w:name w:val="page number"/>
    <w:basedOn w:val="Predvolenpsmoodseku"/>
    <w:uiPriority w:val="99"/>
    <w:semiHidden/>
    <w:rsid w:val="007D3970"/>
  </w:style>
  <w:style w:type="character" w:styleId="PouitHypertextovPrepojenie">
    <w:name w:val="FollowedHyperlink"/>
    <w:basedOn w:val="Predvolenpsmoodseku"/>
    <w:uiPriority w:val="99"/>
    <w:semiHidden/>
    <w:rsid w:val="00DA0554"/>
    <w:rPr>
      <w:color w:val="988C7F" w:themeColor="background2"/>
      <w:u w:val="none"/>
    </w:rPr>
  </w:style>
  <w:style w:type="paragraph" w:customStyle="1" w:styleId="RGTitreCP">
    <w:name w:val="RG_Titre CP"/>
    <w:basedOn w:val="Normlny"/>
    <w:next w:val="Normlny"/>
    <w:uiPriority w:val="2"/>
    <w:qFormat/>
    <w:rsid w:val="00FF5F2A"/>
    <w:pPr>
      <w:spacing w:before="0" w:after="240" w:line="216" w:lineRule="auto"/>
    </w:pPr>
    <w:rPr>
      <w:rFonts w:asciiTheme="majorHAnsi" w:hAnsiTheme="majorHAnsi"/>
      <w:sz w:val="50"/>
      <w:szCs w:val="50"/>
    </w:rPr>
  </w:style>
  <w:style w:type="paragraph" w:customStyle="1" w:styleId="RGTitre1">
    <w:name w:val="RG_Titre 1"/>
    <w:basedOn w:val="Normlny"/>
    <w:next w:val="Normlny"/>
    <w:uiPriority w:val="3"/>
    <w:qFormat/>
    <w:rsid w:val="00573F62"/>
    <w:pPr>
      <w:keepNext/>
      <w:spacing w:before="360" w:after="240" w:line="240" w:lineRule="auto"/>
      <w:outlineLvl w:val="0"/>
    </w:pPr>
    <w:rPr>
      <w:color w:val="2E2ECA" w:themeColor="text2"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8C7E44"/>
    <w:rPr>
      <w:color w:val="808080"/>
    </w:rPr>
  </w:style>
  <w:style w:type="paragraph" w:customStyle="1" w:styleId="RGTitre2">
    <w:name w:val="RG_Titre 2"/>
    <w:basedOn w:val="Normlny"/>
    <w:next w:val="Normlny"/>
    <w:uiPriority w:val="3"/>
    <w:qFormat/>
    <w:rsid w:val="008C7E44"/>
    <w:pPr>
      <w:keepNext/>
      <w:spacing w:before="240" w:after="240" w:line="240" w:lineRule="auto"/>
      <w:outlineLvl w:val="1"/>
    </w:pPr>
    <w:rPr>
      <w:b/>
      <w:sz w:val="24"/>
      <w:szCs w:val="24"/>
    </w:rPr>
  </w:style>
  <w:style w:type="paragraph" w:customStyle="1" w:styleId="RGNote">
    <w:name w:val="RG_Note"/>
    <w:basedOn w:val="Normlny"/>
    <w:uiPriority w:val="5"/>
    <w:qFormat/>
    <w:rsid w:val="00705F82"/>
    <w:pPr>
      <w:pBdr>
        <w:top w:val="single" w:sz="8" w:space="5" w:color="2E2ECA" w:themeColor="text2"/>
        <w:left w:val="single" w:sz="8" w:space="10" w:color="2E2ECA" w:themeColor="text2"/>
        <w:bottom w:val="single" w:sz="8" w:space="5" w:color="2E2ECA" w:themeColor="text2"/>
        <w:right w:val="single" w:sz="8" w:space="10" w:color="2E2ECA" w:themeColor="text2"/>
      </w:pBdr>
      <w:spacing w:before="0"/>
      <w:ind w:left="227" w:right="227"/>
    </w:pPr>
    <w:rPr>
      <w:color w:val="2E2ECA" w:themeColor="text2"/>
      <w:sz w:val="16"/>
      <w:szCs w:val="16"/>
    </w:rPr>
  </w:style>
  <w:style w:type="paragraph" w:customStyle="1" w:styleId="RGVerbatim">
    <w:name w:val="RG_Verbatim"/>
    <w:basedOn w:val="Normlny"/>
    <w:uiPriority w:val="5"/>
    <w:qFormat/>
    <w:rsid w:val="00966C87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ind w:left="227" w:right="227"/>
    </w:pPr>
    <w:rPr>
      <w:color w:val="988C7F" w:themeColor="background2"/>
    </w:rPr>
  </w:style>
  <w:style w:type="paragraph" w:customStyle="1" w:styleId="RGPuce1">
    <w:name w:val="RG_Puce 1"/>
    <w:basedOn w:val="Normlny"/>
    <w:uiPriority w:val="4"/>
    <w:qFormat/>
    <w:rsid w:val="00FC0E88"/>
    <w:pPr>
      <w:numPr>
        <w:numId w:val="12"/>
      </w:numPr>
      <w:ind w:left="624" w:hanging="170"/>
    </w:pPr>
  </w:style>
  <w:style w:type="paragraph" w:customStyle="1" w:styleId="RGPuce2">
    <w:name w:val="RG_Puce 2"/>
    <w:basedOn w:val="Normlny"/>
    <w:uiPriority w:val="4"/>
    <w:qFormat/>
    <w:rsid w:val="00FC0E88"/>
    <w:pPr>
      <w:numPr>
        <w:ilvl w:val="1"/>
        <w:numId w:val="12"/>
      </w:numPr>
      <w:ind w:left="1191"/>
      <w:contextualSpacing/>
    </w:pPr>
  </w:style>
  <w:style w:type="paragraph" w:customStyle="1" w:styleId="RGTitre3">
    <w:name w:val="RG_Titre 3"/>
    <w:basedOn w:val="Normlny"/>
    <w:next w:val="Normlny"/>
    <w:uiPriority w:val="3"/>
    <w:qFormat/>
    <w:rsid w:val="00FC0E88"/>
    <w:pPr>
      <w:keepNext/>
      <w:spacing w:before="240" w:after="240"/>
    </w:pPr>
    <w:rPr>
      <w:b/>
      <w:color w:val="988C7F" w:themeColor="background2"/>
      <w:sz w:val="24"/>
      <w:szCs w:val="24"/>
    </w:rPr>
  </w:style>
  <w:style w:type="paragraph" w:customStyle="1" w:styleId="RGApropos">
    <w:name w:val="RG_A propos"/>
    <w:basedOn w:val="Normlny"/>
    <w:uiPriority w:val="6"/>
    <w:qFormat/>
    <w:rsid w:val="00FC0E88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spacing w:before="0"/>
      <w:ind w:left="227" w:right="227"/>
    </w:pPr>
    <w:rPr>
      <w:color w:val="988C7F" w:themeColor="background2"/>
      <w:sz w:val="14"/>
      <w:szCs w:val="14"/>
    </w:rPr>
  </w:style>
  <w:style w:type="character" w:styleId="Nevyrieenzmienka">
    <w:name w:val="Unresolved Mention"/>
    <w:basedOn w:val="Predvolenpsmoodseku"/>
    <w:uiPriority w:val="99"/>
    <w:semiHidden/>
    <w:unhideWhenUsed/>
    <w:rsid w:val="0046176B"/>
    <w:rPr>
      <w:color w:val="605E5C"/>
      <w:shd w:val="clear" w:color="auto" w:fill="E1DFDD"/>
    </w:rPr>
  </w:style>
  <w:style w:type="paragraph" w:styleId="Odsekzoznamu">
    <w:name w:val="List Paragraph"/>
    <w:aliases w:val="Bullet List,FooterText,numbered,List Paragraph1,Bulletr List Paragraph,列出段落,列出段落1,Párrafo de lista1,Paragraphe de liste1,List Paragraph2,List Paragraph21,Parágrafo da Lista1,リスト段落1,Listeafsnit1,Bullet list,List Paragraph11,Foot,列出段落2"/>
    <w:basedOn w:val="Normlny"/>
    <w:link w:val="OdsekzoznamuChar"/>
    <w:uiPriority w:val="34"/>
    <w:qFormat/>
    <w:rsid w:val="00C76C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784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841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ullet List Char,FooterText Char,numbered Char,List Paragraph1 Char,Bulletr List Paragraph Char,列出段落 Char,列出段落1 Char,Párrafo de lista1 Char,Paragraphe de liste1 Char,List Paragraph2 Char,List Paragraph21 Char,Parágrafo da Lista1 Char"/>
    <w:basedOn w:val="Predvolenpsmoodseku"/>
    <w:link w:val="Odsekzoznamu"/>
    <w:uiPriority w:val="34"/>
    <w:locked/>
    <w:rsid w:val="00AA494A"/>
    <w:rPr>
      <w:sz w:val="18"/>
    </w:rPr>
  </w:style>
  <w:style w:type="character" w:customStyle="1" w:styleId="normaltextrun">
    <w:name w:val="normaltextrun"/>
    <w:basedOn w:val="Predvolenpsmoodseku"/>
    <w:rsid w:val="00613EEC"/>
  </w:style>
  <w:style w:type="paragraph" w:customStyle="1" w:styleId="Default">
    <w:name w:val="Default"/>
    <w:rsid w:val="00A90C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21714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character" w:styleId="Odkaznakomentr">
    <w:name w:val="annotation reference"/>
    <w:basedOn w:val="Predvolenpsmoodseku"/>
    <w:uiPriority w:val="99"/>
    <w:semiHidden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4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471"/>
    <w:rPr>
      <w:b/>
      <w:bCs/>
    </w:rPr>
  </w:style>
  <w:style w:type="paragraph" w:customStyle="1" w:styleId="PRESSRELEASECONTACTTEXT">
    <w:name w:val="PRESS RELEASE CONTACT TEXT"/>
    <w:next w:val="Normlny"/>
    <w:qFormat/>
    <w:rsid w:val="003F5827"/>
    <w:rPr>
      <w:rFonts w:ascii="Arial Narrow" w:hAnsi="Arial Narrow"/>
      <w:color w:val="000000" w:themeColor="text1"/>
      <w:spacing w:val="1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vana.obadalova@renault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aultgroup.com/e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media.renaultgroup.com/news/renault-group-creates-renault-electricity-the-electric-industrial-pole-of-northern-france-0557-989c5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Renault Group_Couleurs">
      <a:dk1>
        <a:sysClr val="windowText" lastClr="000000"/>
      </a:dk1>
      <a:lt1>
        <a:sysClr val="window" lastClr="FFFFFF"/>
      </a:lt1>
      <a:dk2>
        <a:srgbClr val="2E2ECA"/>
      </a:dk2>
      <a:lt2>
        <a:srgbClr val="988C7F"/>
      </a:lt2>
      <a:accent1>
        <a:srgbClr val="66D8D0"/>
      </a:accent1>
      <a:accent2>
        <a:srgbClr val="60504A"/>
      </a:accent2>
      <a:accent3>
        <a:srgbClr val="1D5129"/>
      </a:accent3>
      <a:accent4>
        <a:srgbClr val="5EA565"/>
      </a:accent4>
      <a:accent5>
        <a:srgbClr val="BA4C2F"/>
      </a:accent5>
      <a:accent6>
        <a:srgbClr val="D8C4A0"/>
      </a:accent6>
      <a:hlink>
        <a:srgbClr val="000000"/>
      </a:hlink>
      <a:folHlink>
        <a:srgbClr val="000000"/>
      </a:folHlink>
    </a:clrScheme>
    <a:fontScheme name="Renault Group_Polices">
      <a:majorFont>
        <a:latin typeface="Renault Group Semibold"/>
        <a:ea typeface=""/>
        <a:cs typeface=""/>
      </a:majorFont>
      <a:minorFont>
        <a:latin typeface="Renault Grou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7BAEBCB53D94E928C84C80F2F99A2" ma:contentTypeVersion="4" ma:contentTypeDescription="Create a new document." ma:contentTypeScope="" ma:versionID="b814eac1f5a22c27a2e5f6ac0e65ce16">
  <xsd:schema xmlns:xsd="http://www.w3.org/2001/XMLSchema" xmlns:xs="http://www.w3.org/2001/XMLSchema" xmlns:p="http://schemas.microsoft.com/office/2006/metadata/properties" xmlns:ns2="de2af9fc-753a-48bf-98c5-15f6c3c66d51" targetNamespace="http://schemas.microsoft.com/office/2006/metadata/properties" ma:root="true" ma:fieldsID="004d63281ba8acbba12d2811925d6374" ns2:_="">
    <xsd:import namespace="de2af9fc-753a-48bf-98c5-15f6c3c66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af9fc-753a-48bf-98c5-15f6c3c66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7BD36-384D-40E1-B82A-139D7F831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5B01B-0AE3-4300-8619-F951692BC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af9fc-753a-48bf-98c5-15f6c3c66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4E919-878B-4F80-AE49-06A9EF2C5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F2E320-956E-4C6E-A609-7998E2CC6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Renault Group</Company>
  <LinksUpToDate>false</LinksUpToDate>
  <CharactersWithSpaces>14940</CharactersWithSpaces>
  <SharedDoc>false</SharedDoc>
  <HLinks>
    <vt:vector size="48" baseType="variant">
      <vt:variant>
        <vt:i4>1835098</vt:i4>
      </vt:variant>
      <vt:variant>
        <vt:i4>21</vt:i4>
      </vt:variant>
      <vt:variant>
        <vt:i4>0</vt:i4>
      </vt:variant>
      <vt:variant>
        <vt:i4>5</vt:i4>
      </vt:variant>
      <vt:variant>
        <vt:lpwstr>https://www.renaultgroup.com/en/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https://en.media.renaultgroup.com/</vt:lpwstr>
      </vt:variant>
      <vt:variant>
        <vt:lpwstr/>
      </vt:variant>
      <vt:variant>
        <vt:i4>18</vt:i4>
      </vt:variant>
      <vt:variant>
        <vt:i4>15</vt:i4>
      </vt:variant>
      <vt:variant>
        <vt:i4>0</vt:i4>
      </vt:variant>
      <vt:variant>
        <vt:i4>5</vt:i4>
      </vt:variant>
      <vt:variant>
        <vt:lpwstr>https://renaulteways.com/</vt:lpwstr>
      </vt:variant>
      <vt:variant>
        <vt:lpwstr/>
      </vt:variant>
      <vt:variant>
        <vt:i4>4980815</vt:i4>
      </vt:variant>
      <vt:variant>
        <vt:i4>12</vt:i4>
      </vt:variant>
      <vt:variant>
        <vt:i4>0</vt:i4>
      </vt:variant>
      <vt:variant>
        <vt:i4>5</vt:i4>
      </vt:variant>
      <vt:variant>
        <vt:lpwstr>https://en.media.renaultgroup.com/news/groupe-renault-veolia-solvay-join-forces-to-recycle-end-of-life-ev-battery-metals-in-a-closed-loop-1564-989c5.html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https://en.media.renaultgroup.com/news/groupe-renault-creates-the-first-european-factory-dedicated-to-the-circular-economy-of-mobility-in-flins-4f79-989c5.html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https://www.renaultgroup.com/infographie-interactive/en/</vt:lpwstr>
      </vt:variant>
      <vt:variant>
        <vt:lpwstr/>
      </vt:variant>
      <vt:variant>
        <vt:i4>7471147</vt:i4>
      </vt:variant>
      <vt:variant>
        <vt:i4>3</vt:i4>
      </vt:variant>
      <vt:variant>
        <vt:i4>0</vt:i4>
      </vt:variant>
      <vt:variant>
        <vt:i4>5</vt:i4>
      </vt:variant>
      <vt:variant>
        <vt:lpwstr>https://en.media.renaultgroup.com/news/renault-group-places-france-at-the-heart-of-its-industrial-strategy-for-ev-batteries-55b2-989c5.html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https://en.media.renaultgroup.com/news/renault-group-creates-renault-electricity-the-electric-industrial-pole-of-northern-france-0557-989c5.html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office2</dc:creator>
  <cp:keywords/>
  <dc:description/>
  <cp:lastModifiedBy>HULJAKOVA Terezia (renexter)</cp:lastModifiedBy>
  <cp:revision>3</cp:revision>
  <cp:lastPrinted>2021-06-30T12:05:00Z</cp:lastPrinted>
  <dcterms:created xsi:type="dcterms:W3CDTF">2021-07-06T11:48:00Z</dcterms:created>
  <dcterms:modified xsi:type="dcterms:W3CDTF">2021-07-06T12:21:00Z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0x010100E9F7BAEBCB53D94E928C84C80F2F99A2</vt:lpwstr>
  </property>
  <property fmtid="{D5CDD505-2E9C-101B-9397-08002B2CF9AE}" pid="3" name="Comms Asset Type">
    <vt:lpwstr>21;#Template|00992ea1-40d8-4a0c-a73b-a6babca28eb2</vt:lpwstr>
  </property>
  <property fmtid="{D5CDD505-2E9C-101B-9397-08002B2CF9AE}" pid="4" name="Event / Campaign">
    <vt:lpwstr/>
  </property>
  <property fmtid="{D5CDD505-2E9C-101B-9397-08002B2CF9AE}" pid="5" name="Region">
    <vt:lpwstr/>
  </property>
  <property fmtid="{D5CDD505-2E9C-101B-9397-08002B2CF9AE}" pid="6" name="Comms_x0020_Activity">
    <vt:lpwstr/>
  </property>
  <property fmtid="{D5CDD505-2E9C-101B-9397-08002B2CF9AE}" pid="7" name="Comms Topics">
    <vt:lpwstr/>
  </property>
  <property fmtid="{D5CDD505-2E9C-101B-9397-08002B2CF9AE}" pid="8" name="Related Materials">
    <vt:lpwstr/>
  </property>
  <property fmtid="{D5CDD505-2E9C-101B-9397-08002B2CF9AE}" pid="9" name="hc39a5bb142f467fbe8ece94a4aadaa6">
    <vt:lpwstr/>
  </property>
  <property fmtid="{D5CDD505-2E9C-101B-9397-08002B2CF9AE}" pid="10" name="Organizations / Regions">
    <vt:lpwstr>522;#Renault Group|4c767c57-94ef-486f-8e22-41ae0fbe0804</vt:lpwstr>
  </property>
  <property fmtid="{D5CDD505-2E9C-101B-9397-08002B2CF9AE}" pid="11" name="Event_x002c__x0020_Campaign_x0020_or_x0020_Activity_x0020_Name">
    <vt:lpwstr/>
  </property>
  <property fmtid="{D5CDD505-2E9C-101B-9397-08002B2CF9AE}" pid="12" name="Vehicles">
    <vt:lpwstr/>
  </property>
  <property fmtid="{D5CDD505-2E9C-101B-9397-08002B2CF9AE}" pid="13" name="cbb9efac28c149ca97ba5f806fbe48b6">
    <vt:lpwstr/>
  </property>
  <property fmtid="{D5CDD505-2E9C-101B-9397-08002B2CF9AE}" pid="14" name="Comms_x0020_Best_x0020_Practice_x0020_Categories">
    <vt:lpwstr/>
  </property>
  <property fmtid="{D5CDD505-2E9C-101B-9397-08002B2CF9AE}" pid="15" name="l86be07eba1b4acb9afbd6642b23ffba">
    <vt:lpwstr/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MSIP_Label_fd1c0902-ed92-4fed-896d-2e7725de02d4_Enabled">
    <vt:lpwstr>true</vt:lpwstr>
  </property>
  <property fmtid="{D5CDD505-2E9C-101B-9397-08002B2CF9AE}" pid="20" name="MSIP_Label_fd1c0902-ed92-4fed-896d-2e7725de02d4_SetDate">
    <vt:lpwstr>2021-07-06T12:21:48Z</vt:lpwstr>
  </property>
  <property fmtid="{D5CDD505-2E9C-101B-9397-08002B2CF9AE}" pid="21" name="MSIP_Label_fd1c0902-ed92-4fed-896d-2e7725de02d4_Method">
    <vt:lpwstr>Standard</vt:lpwstr>
  </property>
  <property fmtid="{D5CDD505-2E9C-101B-9397-08002B2CF9AE}" pid="22" name="MSIP_Label_fd1c0902-ed92-4fed-896d-2e7725de02d4_Name">
    <vt:lpwstr>Anyone (not protected)</vt:lpwstr>
  </property>
  <property fmtid="{D5CDD505-2E9C-101B-9397-08002B2CF9AE}" pid="23" name="MSIP_Label_fd1c0902-ed92-4fed-896d-2e7725de02d4_SiteId">
    <vt:lpwstr>d6b0bbee-7cd9-4d60-bce6-4a67b543e2ae</vt:lpwstr>
  </property>
  <property fmtid="{D5CDD505-2E9C-101B-9397-08002B2CF9AE}" pid="24" name="MSIP_Label_fd1c0902-ed92-4fed-896d-2e7725de02d4_ActionId">
    <vt:lpwstr>23f10377-3e40-4a8b-a758-4613c0994bed</vt:lpwstr>
  </property>
  <property fmtid="{D5CDD505-2E9C-101B-9397-08002B2CF9AE}" pid="25" name="MSIP_Label_fd1c0902-ed92-4fed-896d-2e7725de02d4_ContentBits">
    <vt:lpwstr>2</vt:lpwstr>
  </property>
</Properties>
</file>